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2716F" w14:textId="77777777" w:rsidR="00D0191E" w:rsidRDefault="00D0191E" w:rsidP="00D0191E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Communication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 </w:t>
      </w:r>
    </w:p>
    <w:p w14:paraId="39D678E8" w14:textId="33010FB1" w:rsidR="00D0191E" w:rsidRPr="00963156" w:rsidRDefault="00C57CDC" w:rsidP="00D019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Professional</w:t>
      </w:r>
      <w:r w:rsidR="00D0191E" w:rsidRPr="00963156">
        <w:rPr>
          <w:rFonts w:ascii="Times New Roman" w:hAnsi="Times New Roman" w:cs="Times New Roman"/>
          <w:i/>
          <w:iCs/>
          <w:sz w:val="36"/>
          <w:szCs w:val="36"/>
        </w:rPr>
        <w:t xml:space="preserve"> Focus - CSU</w:t>
      </w:r>
    </w:p>
    <w:p w14:paraId="708DADB5" w14:textId="77777777" w:rsidR="00D0191E" w:rsidRDefault="00D0191E" w:rsidP="00D0191E">
      <w:pPr>
        <w:spacing w:after="0" w:line="216" w:lineRule="auto"/>
        <w:rPr>
          <w:rFonts w:cstheme="minorHAnsi"/>
        </w:rPr>
      </w:pPr>
      <w:r w:rsidRPr="005B16BA">
        <w:rPr>
          <w:rFonts w:cstheme="minorHAnsi"/>
        </w:rPr>
        <w:t>Imagine understanding media communications, branding, persuasion, and public relations as they work in today's digital world and how they can bring you success</w:t>
      </w:r>
      <w:proofErr w:type="gramStart"/>
      <w:r w:rsidRPr="005B16BA">
        <w:rPr>
          <w:rFonts w:cstheme="minorHAnsi"/>
        </w:rPr>
        <w:t xml:space="preserve">? </w:t>
      </w:r>
      <w:proofErr w:type="gramEnd"/>
      <w:r w:rsidRPr="005B16BA">
        <w:rPr>
          <w:rFonts w:cstheme="minorHAnsi"/>
        </w:rPr>
        <w:t>MSJC offers courses in communication that are highly sought after both in relationships and in the business world</w:t>
      </w:r>
      <w:proofErr w:type="gramStart"/>
      <w:r>
        <w:rPr>
          <w:rFonts w:cstheme="minorHAnsi"/>
        </w:rPr>
        <w:t xml:space="preserve">. </w:t>
      </w:r>
      <w:bookmarkStart w:id="0" w:name="_Hlk46498258"/>
      <w:proofErr w:type="gramEnd"/>
      <w:r w:rsidRPr="009D0C18">
        <w:rPr>
          <w:rFonts w:cstheme="minorHAnsi"/>
        </w:rPr>
        <w:t>Employers are looking for people with the ability to express themselves clearly, to speak persuasively, to think on their feet, and to work well with others.</w:t>
      </w:r>
      <w:bookmarkEnd w:id="0"/>
    </w:p>
    <w:p w14:paraId="179AEE66" w14:textId="1F0BAA3A" w:rsidR="0067051E" w:rsidRPr="00AC4A21" w:rsidRDefault="0067051E" w:rsidP="00D0191E">
      <w:pPr>
        <w:spacing w:before="24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0191E">
      <w:pPr>
        <w:spacing w:before="24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0AA3226A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CSU, Focus: Human, Performance, Professional </w:t>
      </w:r>
    </w:p>
    <w:p w14:paraId="2F6BE3EC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</w:t>
      </w:r>
      <w:proofErr w:type="spellStart"/>
      <w:r w:rsidRPr="00D0191E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D0191E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1AFAE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0191E">
        <w:rPr>
          <w:rFonts w:asciiTheme="minorHAnsi" w:hAnsiTheme="minorHAnsi" w:cstheme="minorHAnsi"/>
          <w:sz w:val="20"/>
          <w:szCs w:val="20"/>
        </w:rPr>
        <w:t>B</w:t>
      </w:r>
    </w:p>
    <w:p w14:paraId="6968C1ED" w14:textId="51AB0A3D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0191E">
        <w:rPr>
          <w:rFonts w:asciiTheme="minorHAnsi" w:hAnsiTheme="minorHAnsi" w:cstheme="minorHAnsi"/>
          <w:sz w:val="20"/>
          <w:szCs w:val="20"/>
        </w:rPr>
        <w:t>6</w:t>
      </w:r>
      <w:r w:rsidR="00C57CDC">
        <w:rPr>
          <w:rFonts w:asciiTheme="minorHAnsi" w:hAnsiTheme="minorHAnsi" w:cstheme="minorHAnsi"/>
          <w:sz w:val="20"/>
          <w:szCs w:val="20"/>
        </w:rPr>
        <w:t>1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FA43F17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57CDC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D817A3B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6A2506F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3C4B001E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57CDC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6BFDAFC" w14:textId="77777777" w:rsidR="00C57CDC" w:rsidRPr="00C57CDC" w:rsidRDefault="00C57CDC" w:rsidP="00C57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57CDC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E149C49" w14:textId="7940BA2E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4D969A0" w14:textId="77777777" w:rsidR="00C57CDC" w:rsidRPr="00C57CDC" w:rsidRDefault="00C57CDC" w:rsidP="00C57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57CDC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37BC83B3" w14:textId="43B5D706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49330156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57CDC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6D2D732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037C0267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680928D8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57CDC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7BB95AEB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44BC4A4E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497B9A4D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57CDC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C076C41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411DA8EB" w14:textId="335FF4D9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29E60E6C" w14:textId="6F585A6E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624030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57CDC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57CDC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2E194AB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6449E8A7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401B7A34" w14:textId="00E5BD2C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57CDC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272386F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00F9BB57" w14:textId="7A593E72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0794A019" w14:textId="2069B52F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57CDC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D497A88" w14:textId="77777777" w:rsidR="00C57CDC" w:rsidRPr="00C57CDC" w:rsidRDefault="00C57CDC" w:rsidP="00C57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</w:t>
            </w: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6EEA765" w14:textId="77777777" w:rsidR="00C57CDC" w:rsidRPr="00C57CDC" w:rsidRDefault="00C57CDC" w:rsidP="00C57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65DB1BD4" w14:textId="7C98AE6C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5258CBF" w14:textId="77777777" w:rsidR="00C57CDC" w:rsidRPr="00C57CDC" w:rsidRDefault="00C57CDC" w:rsidP="00C57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21C771E7" w14:textId="2C9553A7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 or</w:t>
            </w: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  <w:t>American Sign Language I</w:t>
            </w:r>
          </w:p>
        </w:tc>
        <w:tc>
          <w:tcPr>
            <w:tcW w:w="1313" w:type="dxa"/>
          </w:tcPr>
          <w:p w14:paraId="7B69753E" w14:textId="437F99B6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57CDC" w14:paraId="06A21697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C57CDC" w:rsidRPr="00C57CDC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C57CDC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4978E4D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15C0398" w14:textId="4215B7AB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2028B2E" w14:textId="1F697426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0132CAB0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61E1BFC9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Administrative service managers (B)</w:t>
      </w:r>
    </w:p>
    <w:p w14:paraId="2C876646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Marketing, Public Relations, &amp; Advertising (B)</w:t>
      </w:r>
    </w:p>
    <w:p w14:paraId="15D39E8F" w14:textId="704C9768" w:rsidR="0067051E" w:rsidRPr="00945659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Journalist (B)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3EC3256A" w:rsidR="00FE5239" w:rsidRPr="00666E78" w:rsidRDefault="0067051E" w:rsidP="00666E78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666E78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46C25BDD" w14:textId="7A4B579B" w:rsidR="00F76131" w:rsidRPr="009D61FA" w:rsidRDefault="00F76131" w:rsidP="002262B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A6FDB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66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A6FDB" w:rsidRPr="00196E3C" w14:paraId="7EF67193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1D09F71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COMM-117</w:t>
            </w:r>
          </w:p>
        </w:tc>
        <w:tc>
          <w:tcPr>
            <w:tcW w:w="5870" w:type="dxa"/>
          </w:tcPr>
          <w:p w14:paraId="57F7AEC4" w14:textId="68CB82EE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Organizational Communication</w:t>
            </w:r>
          </w:p>
        </w:tc>
        <w:tc>
          <w:tcPr>
            <w:tcW w:w="1313" w:type="dxa"/>
          </w:tcPr>
          <w:p w14:paraId="53F87D94" w14:textId="34C599A1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770BBE7C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8E187AC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COMM-106</w:t>
            </w:r>
          </w:p>
        </w:tc>
        <w:tc>
          <w:tcPr>
            <w:tcW w:w="5870" w:type="dxa"/>
          </w:tcPr>
          <w:p w14:paraId="179A7923" w14:textId="4C08E27D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Small Group Communication</w:t>
            </w:r>
          </w:p>
        </w:tc>
        <w:tc>
          <w:tcPr>
            <w:tcW w:w="1313" w:type="dxa"/>
          </w:tcPr>
          <w:p w14:paraId="1C25F3EE" w14:textId="06B76DF5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1EE7567E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8857DBF" w14:textId="77777777" w:rsidR="007A6FDB" w:rsidRPr="007A6FDB" w:rsidRDefault="007A6FDB" w:rsidP="007A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SPAN-102 or</w:t>
            </w:r>
          </w:p>
          <w:p w14:paraId="09994A1B" w14:textId="1435FDCD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 or</w:t>
            </w: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6CA6362D" w14:textId="77777777" w:rsidR="007A6FDB" w:rsidRPr="007A6FDB" w:rsidRDefault="007A6FDB" w:rsidP="007A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Spanish II or </w:t>
            </w:r>
          </w:p>
          <w:p w14:paraId="3F79416D" w14:textId="77777777" w:rsidR="007A6FDB" w:rsidRPr="007A6FDB" w:rsidRDefault="007A6FDB" w:rsidP="007A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14:paraId="58BCA94D" w14:textId="29CFCDC9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8B7D15A" w14:textId="0C6E32D9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A6FDB" w14:paraId="0C3C362B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B8A6AC8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75CAD893" w14:textId="34E161D6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1E368E8" w14:textId="6AFD4F6C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2BFD0FE1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E6EF9DE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275A0CDF" w14:textId="0B76692A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4AC95D6" w14:textId="081DB3FF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7A6FDB" w14:paraId="13702447" w14:textId="77777777" w:rsidTr="00666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5F47776" w14:textId="52E56A32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E97B731" w14:textId="6271B1FA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COMM-129/ THA-127</w:t>
            </w:r>
          </w:p>
        </w:tc>
        <w:tc>
          <w:tcPr>
            <w:tcW w:w="5870" w:type="dxa"/>
          </w:tcPr>
          <w:p w14:paraId="2D5BBE06" w14:textId="3F8B9F11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Reader’s Theater</w:t>
            </w:r>
          </w:p>
        </w:tc>
        <w:tc>
          <w:tcPr>
            <w:tcW w:w="1313" w:type="dxa"/>
          </w:tcPr>
          <w:p w14:paraId="3395C33F" w14:textId="5014AF6C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7212A20C" w14:textId="44DDF60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F71E4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A6FDB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0E570478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COMM-116</w:t>
            </w:r>
          </w:p>
        </w:tc>
        <w:tc>
          <w:tcPr>
            <w:tcW w:w="5870" w:type="dxa"/>
          </w:tcPr>
          <w:p w14:paraId="52AA2F38" w14:textId="7E784697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Gender and Communication</w:t>
            </w:r>
          </w:p>
        </w:tc>
        <w:tc>
          <w:tcPr>
            <w:tcW w:w="1313" w:type="dxa"/>
          </w:tcPr>
          <w:p w14:paraId="65E25DD8" w14:textId="0FCD6930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A700ECB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6250AC6D" w14:textId="03D20206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4BF3CCB4" w14:textId="7B559AC8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69F0CFB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132DCF8" w14:textId="4C8D0191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2753F63B" w14:textId="0D827676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1753C85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COMM-119</w:t>
            </w:r>
          </w:p>
        </w:tc>
        <w:tc>
          <w:tcPr>
            <w:tcW w:w="5870" w:type="dxa"/>
          </w:tcPr>
          <w:p w14:paraId="0B8B04D1" w14:textId="40AC2783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Public Relations</w:t>
            </w:r>
          </w:p>
        </w:tc>
        <w:tc>
          <w:tcPr>
            <w:tcW w:w="1313" w:type="dxa"/>
          </w:tcPr>
          <w:p w14:paraId="6F448D68" w14:textId="42C8289F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37EED3EA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7A6FDB" w:rsidRPr="007F71E4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7F71E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6F6798D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COMM-120</w:t>
            </w:r>
          </w:p>
        </w:tc>
        <w:tc>
          <w:tcPr>
            <w:tcW w:w="5870" w:type="dxa"/>
          </w:tcPr>
          <w:p w14:paraId="647AE633" w14:textId="2E0F3C3D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Survey of Communication Studies</w:t>
            </w:r>
          </w:p>
        </w:tc>
        <w:tc>
          <w:tcPr>
            <w:tcW w:w="1313" w:type="dxa"/>
          </w:tcPr>
          <w:p w14:paraId="59DE1595" w14:textId="616AE5E8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62AD77F4" w14:textId="147B927D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</w:p>
    <w:p w14:paraId="6885DCF5" w14:textId="6436A564" w:rsidR="00F76AA4" w:rsidRPr="00DB0AA6" w:rsidRDefault="00F76AA4" w:rsidP="00AC4A21">
      <w:pPr>
        <w:pStyle w:val="Heading10"/>
      </w:pPr>
      <w:r>
        <w:t>Work Experience</w:t>
      </w:r>
    </w:p>
    <w:p w14:paraId="549C9E07" w14:textId="0C7F1562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261A73F4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250C7509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3927FD39" w14:textId="1A4AEBEA" w:rsidR="00F0142C" w:rsidRDefault="00F0142C" w:rsidP="00D62BF3">
      <w:pPr>
        <w:pStyle w:val="Heading10"/>
        <w:ind w:left="0"/>
        <w:sectPr w:rsidR="00F0142C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652F823" w14:textId="6E1C0493" w:rsidR="00D951ED" w:rsidRPr="00F0142C" w:rsidRDefault="00F0142C" w:rsidP="00F0142C">
      <w:pPr>
        <w:jc w:val="center"/>
        <w:rPr>
          <w:rStyle w:val="Hyperlink"/>
          <w:rFonts w:cstheme="minorHAnsi"/>
          <w:noProof/>
          <w:color w:val="auto"/>
          <w:u w:val="none"/>
        </w:rPr>
      </w:pPr>
      <w:r>
        <w:rPr>
          <w:noProof/>
        </w:rPr>
        <w:drawing>
          <wp:inline distT="0" distB="0" distL="0" distR="0" wp14:anchorId="7B06565E" wp14:editId="0961C347">
            <wp:extent cx="2552700" cy="1282732"/>
            <wp:effectExtent l="0" t="0" r="0" b="0"/>
            <wp:docPr id="5" name="Picture 5" descr="Communication Studies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ommunication Studies Center logo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13" cy="128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1ED" w:rsidRPr="00F0142C" w:rsidSect="00FE5239"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C8AE2" w14:textId="77777777" w:rsidR="00B52B02" w:rsidRDefault="00B52B02" w:rsidP="00DF2F19">
      <w:pPr>
        <w:spacing w:after="0" w:line="240" w:lineRule="auto"/>
      </w:pPr>
      <w:r>
        <w:separator/>
      </w:r>
    </w:p>
  </w:endnote>
  <w:endnote w:type="continuationSeparator" w:id="0">
    <w:p w14:paraId="08855020" w14:textId="77777777" w:rsidR="00B52B02" w:rsidRDefault="00B52B02" w:rsidP="00DF2F19">
      <w:pPr>
        <w:spacing w:after="0" w:line="240" w:lineRule="auto"/>
      </w:pPr>
      <w:r>
        <w:continuationSeparator/>
      </w:r>
    </w:p>
  </w:endnote>
  <w:endnote w:type="continuationNotice" w:id="1">
    <w:p w14:paraId="5549B265" w14:textId="77777777" w:rsidR="00B52B02" w:rsidRDefault="00B52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67E59" w14:textId="77777777" w:rsidR="00B52B02" w:rsidRDefault="00B52B02" w:rsidP="00DF2F19">
      <w:pPr>
        <w:spacing w:after="0" w:line="240" w:lineRule="auto"/>
      </w:pPr>
      <w:r>
        <w:separator/>
      </w:r>
    </w:p>
  </w:footnote>
  <w:footnote w:type="continuationSeparator" w:id="0">
    <w:p w14:paraId="0C097AEE" w14:textId="77777777" w:rsidR="00B52B02" w:rsidRDefault="00B52B02" w:rsidP="00DF2F19">
      <w:pPr>
        <w:spacing w:after="0" w:line="240" w:lineRule="auto"/>
      </w:pPr>
      <w:r>
        <w:continuationSeparator/>
      </w:r>
    </w:p>
  </w:footnote>
  <w:footnote w:type="continuationNotice" w:id="1">
    <w:p w14:paraId="220D9C1F" w14:textId="77777777" w:rsidR="00B52B02" w:rsidRDefault="00B52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073B11E2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94311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94311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26FF3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60B5C"/>
    <w:rsid w:val="0017252B"/>
    <w:rsid w:val="00197394"/>
    <w:rsid w:val="001E5354"/>
    <w:rsid w:val="002064A9"/>
    <w:rsid w:val="00222820"/>
    <w:rsid w:val="00222F6A"/>
    <w:rsid w:val="002262B6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2F330A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CB5"/>
    <w:rsid w:val="00603592"/>
    <w:rsid w:val="00622477"/>
    <w:rsid w:val="00624E81"/>
    <w:rsid w:val="006269E2"/>
    <w:rsid w:val="006363D8"/>
    <w:rsid w:val="00640B70"/>
    <w:rsid w:val="00641EA6"/>
    <w:rsid w:val="00645F9E"/>
    <w:rsid w:val="0065612E"/>
    <w:rsid w:val="00661FA7"/>
    <w:rsid w:val="0066384B"/>
    <w:rsid w:val="00665F2D"/>
    <w:rsid w:val="00666E78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1FE3"/>
    <w:rsid w:val="0078248F"/>
    <w:rsid w:val="0079066E"/>
    <w:rsid w:val="00793168"/>
    <w:rsid w:val="00796896"/>
    <w:rsid w:val="00797A06"/>
    <w:rsid w:val="007A5758"/>
    <w:rsid w:val="007A6FDB"/>
    <w:rsid w:val="007B6AAC"/>
    <w:rsid w:val="007B70DE"/>
    <w:rsid w:val="007D3593"/>
    <w:rsid w:val="007E2BD7"/>
    <w:rsid w:val="007E71AF"/>
    <w:rsid w:val="007F49E8"/>
    <w:rsid w:val="007F71E4"/>
    <w:rsid w:val="00801E0D"/>
    <w:rsid w:val="00807A5C"/>
    <w:rsid w:val="00821025"/>
    <w:rsid w:val="0082508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3A03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AF62BD"/>
    <w:rsid w:val="00B21CE2"/>
    <w:rsid w:val="00B27B28"/>
    <w:rsid w:val="00B456B2"/>
    <w:rsid w:val="00B52B02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477D"/>
    <w:rsid w:val="00C46AC1"/>
    <w:rsid w:val="00C57CDC"/>
    <w:rsid w:val="00C84433"/>
    <w:rsid w:val="00CA208C"/>
    <w:rsid w:val="00CA63F5"/>
    <w:rsid w:val="00CA78F7"/>
    <w:rsid w:val="00CD74E2"/>
    <w:rsid w:val="00D0191E"/>
    <w:rsid w:val="00D019E2"/>
    <w:rsid w:val="00D11CBC"/>
    <w:rsid w:val="00D218E3"/>
    <w:rsid w:val="00D46B6D"/>
    <w:rsid w:val="00D50659"/>
    <w:rsid w:val="00D62BF3"/>
    <w:rsid w:val="00D83B2B"/>
    <w:rsid w:val="00D87A46"/>
    <w:rsid w:val="00D87FE0"/>
    <w:rsid w:val="00D9056D"/>
    <w:rsid w:val="00D94311"/>
    <w:rsid w:val="00D944F1"/>
    <w:rsid w:val="00D951ED"/>
    <w:rsid w:val="00D96739"/>
    <w:rsid w:val="00D97D8D"/>
    <w:rsid w:val="00DA4C16"/>
    <w:rsid w:val="00DB0114"/>
    <w:rsid w:val="00DB5A9F"/>
    <w:rsid w:val="00DC70FE"/>
    <w:rsid w:val="00DD34BB"/>
    <w:rsid w:val="00DD45E1"/>
    <w:rsid w:val="00DF2F19"/>
    <w:rsid w:val="00E037C6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142C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5612E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5612E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2812</Characters>
  <Application>Microsoft Office Word</Application>
  <DocSecurity>0</DocSecurity>
  <Lines>175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COMM_AAT_CSU_Professional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COMM_AAT_CSU_Professional</dc:title>
  <dc:subject/>
  <dc:creator>Rhonda Nishimoto</dc:creator>
  <cp:keywords/>
  <dc:description/>
  <cp:lastModifiedBy>Rhonda Nishimoto</cp:lastModifiedBy>
  <cp:revision>2</cp:revision>
  <dcterms:created xsi:type="dcterms:W3CDTF">2021-02-17T23:45:00Z</dcterms:created>
  <dcterms:modified xsi:type="dcterms:W3CDTF">2021-02-17T23:45:00Z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