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12B51EA3" w:rsidR="00D0191E" w:rsidRPr="00963156" w:rsidRDefault="00352418" w:rsidP="00D0191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w:t>
      </w:r>
      <w:proofErr w:type="spellStart"/>
      <w:r w:rsidRPr="00D0191E">
        <w:rPr>
          <w:rFonts w:asciiTheme="minorHAnsi" w:hAnsiTheme="minorHAnsi" w:cstheme="minorHAnsi"/>
          <w:sz w:val="20"/>
          <w:szCs w:val="20"/>
        </w:rPr>
        <w:t>CSUSM</w:t>
      </w:r>
      <w:proofErr w:type="spellEnd"/>
      <w:r w:rsidRPr="00D0191E">
        <w:rPr>
          <w:rFonts w:asciiTheme="minorHAnsi" w:hAnsiTheme="minorHAnsi" w:cstheme="minorHAnsi"/>
          <w:sz w:val="20"/>
          <w:szCs w:val="20"/>
        </w:rPr>
        <w: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A028F0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52418">
        <w:rPr>
          <w:rFonts w:asciiTheme="minorHAnsi" w:hAnsiTheme="minorHAnsi" w:cstheme="minorHAnsi"/>
          <w:sz w:val="20"/>
          <w:szCs w:val="20"/>
        </w:rPr>
        <w:t>C</w:t>
      </w:r>
    </w:p>
    <w:p w14:paraId="6968C1ED" w14:textId="1695B87D"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w:t>
      </w:r>
      <w:r w:rsidR="00352418">
        <w:rPr>
          <w:rFonts w:asciiTheme="minorHAnsi" w:hAnsiTheme="minorHAnsi" w:cstheme="minorHAnsi"/>
          <w:sz w:val="20"/>
          <w:szCs w:val="20"/>
        </w:rPr>
        <w:t>3</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D6F1B90"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DA4314">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6655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6DE489F" w:rsidR="0096655E" w:rsidRPr="0096655E" w:rsidRDefault="0096655E" w:rsidP="009665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bdr w:val="none" w:sz="0" w:space="0" w:color="auto" w:frame="1"/>
              </w:rPr>
              <w:t>ENGL-101</w:t>
            </w:r>
          </w:p>
        </w:tc>
        <w:tc>
          <w:tcPr>
            <w:tcW w:w="5870" w:type="dxa"/>
          </w:tcPr>
          <w:p w14:paraId="635529C6" w14:textId="15BB6E1B" w:rsidR="0096655E" w:rsidRPr="0096655E" w:rsidRDefault="0096655E" w:rsidP="009665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rPr>
              <w:t xml:space="preserve">College Composition </w:t>
            </w:r>
          </w:p>
        </w:tc>
        <w:tc>
          <w:tcPr>
            <w:tcW w:w="1313" w:type="dxa"/>
          </w:tcPr>
          <w:p w14:paraId="55306BD1" w14:textId="6F28A037" w:rsidR="0096655E" w:rsidRPr="0096655E" w:rsidRDefault="0096655E" w:rsidP="0096655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55E">
              <w:rPr>
                <w:rFonts w:ascii="Calibri" w:hAnsi="Calibri" w:cs="Calibri"/>
                <w:color w:val="000000"/>
                <w:sz w:val="22"/>
                <w:szCs w:val="24"/>
              </w:rPr>
              <w:t>4</w:t>
            </w:r>
          </w:p>
        </w:tc>
      </w:tr>
      <w:tr w:rsidR="0096655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6655E" w:rsidRPr="008E1CE1" w:rsidRDefault="0096655E" w:rsidP="0096655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B5707C7" w:rsidR="0096655E" w:rsidRPr="0096655E" w:rsidRDefault="0096655E" w:rsidP="009665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sz="0" w:space="0" w:color="auto" w:frame="1"/>
              </w:rPr>
              <w:t>HIST-112</w:t>
            </w:r>
          </w:p>
        </w:tc>
        <w:tc>
          <w:tcPr>
            <w:tcW w:w="5870" w:type="dxa"/>
          </w:tcPr>
          <w:p w14:paraId="37BC83B3" w14:textId="5EF2FC7F" w:rsidR="0096655E" w:rsidRPr="0096655E" w:rsidRDefault="0096655E" w:rsidP="009665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U.S. History Since 1865</w:t>
            </w:r>
          </w:p>
        </w:tc>
        <w:tc>
          <w:tcPr>
            <w:tcW w:w="1313" w:type="dxa"/>
          </w:tcPr>
          <w:p w14:paraId="56152D89" w14:textId="2617E076" w:rsidR="0096655E" w:rsidRPr="0096655E" w:rsidRDefault="0096655E" w:rsidP="009665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352418"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52418" w:rsidRPr="008E1CE1" w:rsidRDefault="00352418" w:rsidP="003524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DFC6350" w:rsidR="00352418" w:rsidRPr="00352418" w:rsidRDefault="00352418" w:rsidP="003524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bdr w:val="none" w:sz="0" w:space="0" w:color="auto" w:frame="1"/>
              </w:rPr>
              <w:t>COMM-100</w:t>
            </w:r>
          </w:p>
        </w:tc>
        <w:tc>
          <w:tcPr>
            <w:tcW w:w="5870" w:type="dxa"/>
          </w:tcPr>
          <w:p w14:paraId="798454FA" w14:textId="126A6F60" w:rsidR="00352418" w:rsidRPr="00352418" w:rsidRDefault="00352418" w:rsidP="003524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Public Speaking</w:t>
            </w:r>
          </w:p>
        </w:tc>
        <w:tc>
          <w:tcPr>
            <w:tcW w:w="1313" w:type="dxa"/>
          </w:tcPr>
          <w:p w14:paraId="64BCEF68" w14:textId="53F5D0A7" w:rsidR="00352418" w:rsidRPr="00352418" w:rsidRDefault="00352418" w:rsidP="003524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3</w:t>
            </w:r>
          </w:p>
        </w:tc>
      </w:tr>
      <w:tr w:rsidR="00352418"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52418" w:rsidRPr="008E1CE1" w:rsidRDefault="00352418" w:rsidP="003524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C292E9E" w:rsidR="00352418" w:rsidRPr="00352418" w:rsidRDefault="00352418" w:rsidP="003524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bdr w:val="none" w:sz="0" w:space="0" w:color="auto" w:frame="1"/>
              </w:rPr>
              <w:t>MATH-140</w:t>
            </w:r>
          </w:p>
        </w:tc>
        <w:tc>
          <w:tcPr>
            <w:tcW w:w="5870" w:type="dxa"/>
          </w:tcPr>
          <w:p w14:paraId="57FA4267" w14:textId="46FE125C" w:rsidR="00352418" w:rsidRPr="00352418" w:rsidRDefault="00352418" w:rsidP="003524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Introduction to Statistics</w:t>
            </w:r>
          </w:p>
        </w:tc>
        <w:tc>
          <w:tcPr>
            <w:tcW w:w="1313" w:type="dxa"/>
          </w:tcPr>
          <w:p w14:paraId="36D23F10" w14:textId="27EFC72D" w:rsidR="00352418" w:rsidRPr="00352418" w:rsidRDefault="00352418" w:rsidP="003524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3</w:t>
            </w:r>
          </w:p>
        </w:tc>
      </w:tr>
      <w:tr w:rsidR="00352418"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52418" w:rsidRPr="008E1CE1" w:rsidRDefault="00352418" w:rsidP="003524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3107FB9B" w:rsidR="00352418" w:rsidRPr="00352418" w:rsidRDefault="00352418" w:rsidP="003524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bdr w:val="none" w:sz="0" w:space="0" w:color="auto" w:frame="1"/>
              </w:rPr>
              <w:t>ANTH-145</w:t>
            </w:r>
          </w:p>
        </w:tc>
        <w:tc>
          <w:tcPr>
            <w:tcW w:w="5870" w:type="dxa"/>
          </w:tcPr>
          <w:p w14:paraId="411DA8EB" w14:textId="79A20705" w:rsidR="00352418" w:rsidRPr="00352418" w:rsidRDefault="00352418" w:rsidP="003524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 xml:space="preserve">Introduction to Linguistic Anthropology </w:t>
            </w:r>
          </w:p>
        </w:tc>
        <w:tc>
          <w:tcPr>
            <w:tcW w:w="1313" w:type="dxa"/>
          </w:tcPr>
          <w:p w14:paraId="29E60E6C" w14:textId="4E87D7AC" w:rsidR="00352418" w:rsidRPr="00352418" w:rsidRDefault="00352418" w:rsidP="003524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Calibri" w:hAnsi="Calibri" w:cs="Calibri"/>
                <w:color w:val="000000"/>
                <w:sz w:val="22"/>
                <w:szCs w:val="24"/>
              </w:rPr>
              <w:t>3</w:t>
            </w:r>
          </w:p>
        </w:tc>
      </w:tr>
    </w:tbl>
    <w:p w14:paraId="0C0802D9" w14:textId="667E732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41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52418"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52418" w:rsidRPr="008E1CE1" w:rsidRDefault="00352418" w:rsidP="003524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7898DC7" w:rsidR="00352418" w:rsidRPr="00352418" w:rsidRDefault="00352418" w:rsidP="003524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52418">
              <w:rPr>
                <w:rFonts w:asciiTheme="minorHAnsi" w:hAnsiTheme="minorHAnsi" w:cstheme="minorHAnsi"/>
                <w:color w:val="000000"/>
                <w:sz w:val="22"/>
                <w:szCs w:val="24"/>
                <w:bdr w:val="none" w:sz="0" w:space="0" w:color="auto" w:frame="1"/>
              </w:rPr>
              <w:t>ENGL-103</w:t>
            </w:r>
          </w:p>
        </w:tc>
        <w:tc>
          <w:tcPr>
            <w:tcW w:w="5870" w:type="dxa"/>
          </w:tcPr>
          <w:p w14:paraId="03571DB6" w14:textId="774A9C84" w:rsidR="00352418" w:rsidRPr="00352418" w:rsidRDefault="00352418" w:rsidP="003524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52418">
              <w:rPr>
                <w:rFonts w:asciiTheme="minorHAnsi" w:hAnsiTheme="minorHAnsi" w:cstheme="minorHAnsi"/>
                <w:color w:val="000000"/>
                <w:sz w:val="22"/>
                <w:szCs w:val="24"/>
              </w:rPr>
              <w:t>Critical Thinking and Writing</w:t>
            </w:r>
          </w:p>
        </w:tc>
        <w:tc>
          <w:tcPr>
            <w:tcW w:w="1313" w:type="dxa"/>
          </w:tcPr>
          <w:p w14:paraId="401B7A34" w14:textId="755520E5" w:rsidR="00352418" w:rsidRPr="00352418" w:rsidRDefault="00352418" w:rsidP="003524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52418">
              <w:rPr>
                <w:rFonts w:asciiTheme="minorHAnsi" w:hAnsiTheme="minorHAnsi" w:cstheme="minorHAnsi"/>
                <w:color w:val="000000"/>
                <w:sz w:val="22"/>
                <w:szCs w:val="24"/>
              </w:rPr>
              <w:t>3</w:t>
            </w:r>
          </w:p>
        </w:tc>
      </w:tr>
      <w:tr w:rsidR="00352418"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52418" w:rsidRPr="008E1CE1" w:rsidRDefault="00352418" w:rsidP="003524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7830A5" w:rsidR="00352418" w:rsidRPr="00352418" w:rsidRDefault="00352418" w:rsidP="003524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bdr w:val="none" w:sz="0" w:space="0" w:color="auto" w:frame="1"/>
              </w:rPr>
              <w:t>COMM-115</w:t>
            </w:r>
          </w:p>
        </w:tc>
        <w:tc>
          <w:tcPr>
            <w:tcW w:w="5870" w:type="dxa"/>
          </w:tcPr>
          <w:p w14:paraId="00F9BB57" w14:textId="0CFB06A2" w:rsidR="00352418" w:rsidRPr="00352418" w:rsidRDefault="00352418" w:rsidP="003524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Persuasion</w:t>
            </w:r>
          </w:p>
        </w:tc>
        <w:tc>
          <w:tcPr>
            <w:tcW w:w="1313" w:type="dxa"/>
          </w:tcPr>
          <w:p w14:paraId="0794A019" w14:textId="756BB631" w:rsidR="00352418" w:rsidRPr="00352418" w:rsidRDefault="00352418" w:rsidP="003524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3</w:t>
            </w:r>
          </w:p>
        </w:tc>
      </w:tr>
      <w:tr w:rsidR="00352418"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52418" w:rsidRPr="008E1CE1" w:rsidRDefault="00352418" w:rsidP="003524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3F89E25" w:rsidR="00352418" w:rsidRPr="00352418" w:rsidRDefault="00352418" w:rsidP="003524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bdr w:val="none" w:sz="0" w:space="0" w:color="auto" w:frame="1"/>
              </w:rPr>
              <w:t>COMM-120</w:t>
            </w:r>
          </w:p>
        </w:tc>
        <w:tc>
          <w:tcPr>
            <w:tcW w:w="5870" w:type="dxa"/>
          </w:tcPr>
          <w:p w14:paraId="21C771E7" w14:textId="2BC056E6" w:rsidR="00352418" w:rsidRPr="00352418" w:rsidRDefault="00352418" w:rsidP="003524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Survey of Communication Studies</w:t>
            </w:r>
          </w:p>
        </w:tc>
        <w:tc>
          <w:tcPr>
            <w:tcW w:w="1313" w:type="dxa"/>
          </w:tcPr>
          <w:p w14:paraId="7B69753E" w14:textId="0144B05D" w:rsidR="00352418" w:rsidRPr="00352418" w:rsidRDefault="00352418" w:rsidP="003524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3</w:t>
            </w:r>
          </w:p>
        </w:tc>
      </w:tr>
      <w:tr w:rsidR="00352418"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52418" w:rsidRPr="008E1CE1" w:rsidRDefault="00352418" w:rsidP="003524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D10A04B" w:rsidR="00352418" w:rsidRPr="00352418" w:rsidRDefault="00352418" w:rsidP="003524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bdr w:val="none" w:sz="0" w:space="0" w:color="auto" w:frame="1"/>
              </w:rPr>
              <w:t>THA-137</w:t>
            </w:r>
          </w:p>
        </w:tc>
        <w:tc>
          <w:tcPr>
            <w:tcW w:w="5870" w:type="dxa"/>
          </w:tcPr>
          <w:p w14:paraId="115C0398" w14:textId="5455D474" w:rsidR="00352418" w:rsidRPr="00352418" w:rsidRDefault="00352418" w:rsidP="003524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Introduction to World Cinema</w:t>
            </w:r>
          </w:p>
        </w:tc>
        <w:tc>
          <w:tcPr>
            <w:tcW w:w="1313" w:type="dxa"/>
          </w:tcPr>
          <w:p w14:paraId="12028B2E" w14:textId="356F53FB" w:rsidR="00352418" w:rsidRPr="00352418" w:rsidRDefault="00352418" w:rsidP="003524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3</w:t>
            </w:r>
          </w:p>
        </w:tc>
      </w:tr>
      <w:tr w:rsidR="00352418"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52418" w:rsidRPr="008E1CE1" w:rsidRDefault="00352418" w:rsidP="003524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CBED237" w:rsidR="00352418" w:rsidRPr="00352418" w:rsidRDefault="00352418" w:rsidP="003524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bdr w:val="none" w:sz="0" w:space="0" w:color="auto" w:frame="1"/>
              </w:rPr>
              <w:t>PS-101</w:t>
            </w:r>
          </w:p>
        </w:tc>
        <w:tc>
          <w:tcPr>
            <w:tcW w:w="5870" w:type="dxa"/>
          </w:tcPr>
          <w:p w14:paraId="5BA2ADEA" w14:textId="203433F8" w:rsidR="00352418" w:rsidRPr="00352418" w:rsidRDefault="00352418" w:rsidP="003524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Introduction to American Government and Politics</w:t>
            </w:r>
          </w:p>
        </w:tc>
        <w:tc>
          <w:tcPr>
            <w:tcW w:w="1313" w:type="dxa"/>
          </w:tcPr>
          <w:p w14:paraId="0AF6D1F0" w14:textId="44D32E24" w:rsidR="00352418" w:rsidRPr="00352418" w:rsidRDefault="00352418" w:rsidP="003524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52418">
              <w:rPr>
                <w:rFonts w:asciiTheme="minorHAnsi" w:hAnsiTheme="minorHAnsi" w:cstheme="minorHAnsi"/>
                <w:color w:val="000000"/>
                <w:sz w:val="22"/>
                <w:szCs w:val="24"/>
              </w:rPr>
              <w:t>3</w:t>
            </w:r>
          </w:p>
        </w:tc>
      </w:tr>
    </w:tbl>
    <w:p w14:paraId="5F0DF9BC" w14:textId="0132CAB0" w:rsidR="00FE5239" w:rsidRDefault="00AC4A21" w:rsidP="00AC4A21">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19"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021A04C3" w:rsidR="00F76131" w:rsidRPr="009D61FA" w:rsidRDefault="00F76131" w:rsidP="002262B6">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B3AF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B3AF9"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B3AF9" w:rsidRPr="008E1CE1" w:rsidRDefault="005B3AF9" w:rsidP="005B3AF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3C46C3C" w:rsidR="005B3AF9" w:rsidRPr="005B3AF9" w:rsidRDefault="005B3AF9" w:rsidP="005B3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3AF9">
              <w:rPr>
                <w:rFonts w:asciiTheme="minorHAnsi" w:hAnsiTheme="minorHAnsi" w:cstheme="minorHAnsi"/>
                <w:color w:val="000000"/>
                <w:sz w:val="22"/>
                <w:szCs w:val="24"/>
                <w:bdr w:val="none" w:sz="0" w:space="0" w:color="auto" w:frame="1"/>
              </w:rPr>
              <w:t>ART-100</w:t>
            </w:r>
          </w:p>
        </w:tc>
        <w:tc>
          <w:tcPr>
            <w:tcW w:w="5870" w:type="dxa"/>
          </w:tcPr>
          <w:p w14:paraId="57F7AEC4" w14:textId="49F0C88C" w:rsidR="005B3AF9" w:rsidRPr="005B3AF9" w:rsidRDefault="005B3AF9" w:rsidP="005B3AF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3AF9">
              <w:rPr>
                <w:rFonts w:asciiTheme="minorHAnsi" w:hAnsiTheme="minorHAnsi" w:cstheme="minorHAnsi"/>
                <w:color w:val="000000"/>
                <w:sz w:val="22"/>
                <w:szCs w:val="24"/>
              </w:rPr>
              <w:t>Art Appreciation</w:t>
            </w:r>
          </w:p>
        </w:tc>
        <w:tc>
          <w:tcPr>
            <w:tcW w:w="1313" w:type="dxa"/>
          </w:tcPr>
          <w:p w14:paraId="53F87D94" w14:textId="045CBF30" w:rsidR="005B3AF9" w:rsidRPr="005B3AF9" w:rsidRDefault="005B3AF9" w:rsidP="005B3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3AF9">
              <w:rPr>
                <w:rFonts w:asciiTheme="minorHAnsi" w:hAnsiTheme="minorHAnsi" w:cstheme="minorHAnsi"/>
                <w:color w:val="000000"/>
                <w:sz w:val="22"/>
                <w:szCs w:val="24"/>
              </w:rPr>
              <w:t>3</w:t>
            </w:r>
          </w:p>
        </w:tc>
      </w:tr>
      <w:tr w:rsidR="005B3AF9"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B3AF9" w:rsidRPr="008E1CE1" w:rsidRDefault="005B3AF9" w:rsidP="005B3AF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C336C63" w:rsidR="005B3AF9" w:rsidRPr="005B3AF9" w:rsidRDefault="005B3AF9" w:rsidP="005B3AF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COMM-104</w:t>
            </w:r>
          </w:p>
        </w:tc>
        <w:tc>
          <w:tcPr>
            <w:tcW w:w="5870" w:type="dxa"/>
          </w:tcPr>
          <w:p w14:paraId="179A7923" w14:textId="6ED19532" w:rsidR="005B3AF9" w:rsidRPr="005B3AF9" w:rsidRDefault="005B3AF9" w:rsidP="005B3AF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 xml:space="preserve">Argumentation and Debate </w:t>
            </w:r>
          </w:p>
        </w:tc>
        <w:tc>
          <w:tcPr>
            <w:tcW w:w="1313" w:type="dxa"/>
          </w:tcPr>
          <w:p w14:paraId="1C25F3EE" w14:textId="6331BD84" w:rsidR="005B3AF9" w:rsidRPr="005B3AF9" w:rsidRDefault="005B3AF9" w:rsidP="005B3A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B3AF9" w:rsidRPr="008E1CE1" w:rsidRDefault="005B3AF9" w:rsidP="005B3AF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F30F4FF" w:rsidR="005B3AF9" w:rsidRPr="005B3AF9" w:rsidRDefault="005B3AF9" w:rsidP="005B3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ANTH-101</w:t>
            </w:r>
          </w:p>
        </w:tc>
        <w:tc>
          <w:tcPr>
            <w:tcW w:w="5870" w:type="dxa"/>
          </w:tcPr>
          <w:p w14:paraId="58BCA94D" w14:textId="12F50C26" w:rsidR="005B3AF9" w:rsidRPr="005B3AF9" w:rsidRDefault="005B3AF9" w:rsidP="005B3AF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Physical Anthropology</w:t>
            </w:r>
          </w:p>
        </w:tc>
        <w:tc>
          <w:tcPr>
            <w:tcW w:w="1313" w:type="dxa"/>
          </w:tcPr>
          <w:p w14:paraId="58B7D15A" w14:textId="70146A24" w:rsidR="005B3AF9" w:rsidRPr="005B3AF9" w:rsidRDefault="005B3AF9" w:rsidP="005B3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B3AF9" w:rsidRPr="008E1CE1" w:rsidRDefault="005B3AF9" w:rsidP="005B3AF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F815B5B" w:rsidR="005B3AF9" w:rsidRPr="005B3AF9" w:rsidRDefault="005B3AF9" w:rsidP="005B3AF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ANTH-111</w:t>
            </w:r>
          </w:p>
        </w:tc>
        <w:tc>
          <w:tcPr>
            <w:tcW w:w="5870" w:type="dxa"/>
          </w:tcPr>
          <w:p w14:paraId="75CAD893" w14:textId="3323F1AB" w:rsidR="005B3AF9" w:rsidRPr="005B3AF9" w:rsidRDefault="005B3AF9" w:rsidP="005B3AF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Physical Anthropology Lab</w:t>
            </w:r>
          </w:p>
        </w:tc>
        <w:tc>
          <w:tcPr>
            <w:tcW w:w="1313" w:type="dxa"/>
          </w:tcPr>
          <w:p w14:paraId="01E368E8" w14:textId="2C4CC84B" w:rsidR="005B3AF9" w:rsidRPr="005B3AF9" w:rsidRDefault="005B3AF9" w:rsidP="005B3A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1</w:t>
            </w:r>
          </w:p>
        </w:tc>
      </w:tr>
      <w:tr w:rsidR="005B3AF9"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5B3AF9" w:rsidRPr="008E1CE1" w:rsidRDefault="005B3AF9" w:rsidP="005B3AF9">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32574CC4" w:rsidR="005B3AF9" w:rsidRPr="005B3AF9" w:rsidRDefault="005B3AF9" w:rsidP="005B3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COMM-110</w:t>
            </w:r>
          </w:p>
        </w:tc>
        <w:tc>
          <w:tcPr>
            <w:tcW w:w="5870" w:type="dxa"/>
          </w:tcPr>
          <w:p w14:paraId="275A0CDF" w14:textId="695151E2" w:rsidR="005B3AF9" w:rsidRPr="005B3AF9" w:rsidRDefault="005B3AF9" w:rsidP="005B3AF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Communications Media Survey</w:t>
            </w:r>
          </w:p>
        </w:tc>
        <w:tc>
          <w:tcPr>
            <w:tcW w:w="1313" w:type="dxa"/>
          </w:tcPr>
          <w:p w14:paraId="44AC95D6" w14:textId="1859E547" w:rsidR="005B3AF9" w:rsidRPr="005B3AF9" w:rsidRDefault="005B3AF9" w:rsidP="005B3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5B3AF9" w:rsidRPr="008E1CE1" w:rsidRDefault="005B3AF9" w:rsidP="005B3AF9">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E97B731" w14:textId="44352D4E" w:rsidR="005B3AF9" w:rsidRPr="005B3AF9" w:rsidRDefault="005B3AF9" w:rsidP="005B3AF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COMM-103</w:t>
            </w:r>
          </w:p>
        </w:tc>
        <w:tc>
          <w:tcPr>
            <w:tcW w:w="5870" w:type="dxa"/>
          </w:tcPr>
          <w:p w14:paraId="2D5BBE06" w14:textId="77E3A481" w:rsidR="005B3AF9" w:rsidRPr="005B3AF9" w:rsidRDefault="005B3AF9" w:rsidP="005B3AF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Interpersonal Communication</w:t>
            </w:r>
          </w:p>
        </w:tc>
        <w:tc>
          <w:tcPr>
            <w:tcW w:w="1313" w:type="dxa"/>
          </w:tcPr>
          <w:p w14:paraId="3395C33F" w14:textId="4D3F6553" w:rsidR="005B3AF9" w:rsidRPr="005B3AF9" w:rsidRDefault="005B3AF9" w:rsidP="005B3AF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bl>
    <w:p w14:paraId="7212A20C" w14:textId="46E046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262B6">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B3AF9"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B3AF9" w:rsidRPr="008E1CE1" w:rsidRDefault="005B3AF9" w:rsidP="005B3AF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FA5F1F0" w:rsidR="005B3AF9" w:rsidRPr="005B3AF9" w:rsidRDefault="005B3AF9" w:rsidP="005B3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3AF9">
              <w:rPr>
                <w:rFonts w:asciiTheme="minorHAnsi" w:hAnsiTheme="minorHAnsi" w:cstheme="minorHAnsi"/>
                <w:color w:val="000000"/>
                <w:sz w:val="22"/>
                <w:szCs w:val="24"/>
                <w:bdr w:val="none" w:sz="0" w:space="0" w:color="auto" w:frame="1"/>
              </w:rPr>
              <w:t>COMM-116</w:t>
            </w:r>
          </w:p>
        </w:tc>
        <w:tc>
          <w:tcPr>
            <w:tcW w:w="5870" w:type="dxa"/>
          </w:tcPr>
          <w:p w14:paraId="52AA2F38" w14:textId="64047B5D" w:rsidR="005B3AF9" w:rsidRPr="005B3AF9" w:rsidRDefault="005B3AF9" w:rsidP="005B3AF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3AF9">
              <w:rPr>
                <w:rFonts w:asciiTheme="minorHAnsi" w:hAnsiTheme="minorHAnsi" w:cstheme="minorHAnsi"/>
                <w:color w:val="000000"/>
                <w:sz w:val="22"/>
                <w:szCs w:val="24"/>
              </w:rPr>
              <w:t>Gender and Communication</w:t>
            </w:r>
          </w:p>
        </w:tc>
        <w:tc>
          <w:tcPr>
            <w:tcW w:w="1313" w:type="dxa"/>
          </w:tcPr>
          <w:p w14:paraId="65E25DD8" w14:textId="0A487572" w:rsidR="005B3AF9" w:rsidRPr="005B3AF9" w:rsidRDefault="005B3AF9" w:rsidP="005B3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3AF9">
              <w:rPr>
                <w:rFonts w:asciiTheme="minorHAnsi" w:hAnsiTheme="minorHAnsi" w:cstheme="minorHAnsi"/>
                <w:color w:val="000000"/>
                <w:sz w:val="22"/>
                <w:szCs w:val="24"/>
              </w:rPr>
              <w:t>3</w:t>
            </w:r>
          </w:p>
        </w:tc>
      </w:tr>
      <w:tr w:rsidR="005B3AF9"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B3AF9" w:rsidRPr="008E1CE1" w:rsidRDefault="005B3AF9" w:rsidP="005B3AF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D545D3C" w:rsidR="005B3AF9" w:rsidRPr="005B3AF9" w:rsidRDefault="005B3AF9" w:rsidP="005B3AF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COMM-108</w:t>
            </w:r>
          </w:p>
        </w:tc>
        <w:tc>
          <w:tcPr>
            <w:tcW w:w="5870" w:type="dxa"/>
          </w:tcPr>
          <w:p w14:paraId="6250AC6D" w14:textId="7FB123BE" w:rsidR="005B3AF9" w:rsidRPr="005B3AF9" w:rsidRDefault="005B3AF9" w:rsidP="005B3AF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Intercultural Communication</w:t>
            </w:r>
          </w:p>
        </w:tc>
        <w:tc>
          <w:tcPr>
            <w:tcW w:w="1313" w:type="dxa"/>
          </w:tcPr>
          <w:p w14:paraId="4BF3CCB4" w14:textId="44C06CFF" w:rsidR="005B3AF9" w:rsidRPr="005B3AF9" w:rsidRDefault="005B3AF9" w:rsidP="005B3A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B3AF9" w:rsidRPr="008E1CE1" w:rsidRDefault="005B3AF9" w:rsidP="005B3AF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EAEE393" w:rsidR="005B3AF9" w:rsidRPr="005B3AF9" w:rsidRDefault="005B3AF9" w:rsidP="005B3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ENVS-100</w:t>
            </w:r>
          </w:p>
        </w:tc>
        <w:tc>
          <w:tcPr>
            <w:tcW w:w="5870" w:type="dxa"/>
          </w:tcPr>
          <w:p w14:paraId="5132DCF8" w14:textId="41D924B1" w:rsidR="005B3AF9" w:rsidRPr="005B3AF9" w:rsidRDefault="005B3AF9" w:rsidP="005B3AF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Humans and Scientific Inquiry</w:t>
            </w:r>
          </w:p>
        </w:tc>
        <w:tc>
          <w:tcPr>
            <w:tcW w:w="1313" w:type="dxa"/>
          </w:tcPr>
          <w:p w14:paraId="2753F63B" w14:textId="3140E8C6" w:rsidR="005B3AF9" w:rsidRPr="005B3AF9" w:rsidRDefault="005B3AF9" w:rsidP="005B3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B3AF9" w:rsidRPr="00F860C5" w:rsidRDefault="005B3AF9" w:rsidP="005B3AF9">
            <w:pPr>
              <w:pStyle w:val="TableParagraph"/>
              <w:spacing w:before="0"/>
              <w:ind w:right="101"/>
              <w:jc w:val="center"/>
              <w:rPr>
                <w:rFonts w:asciiTheme="minorHAnsi" w:hAnsiTheme="minorHAnsi" w:cstheme="minorHAnsi"/>
                <w:b/>
                <w:bCs/>
                <w:color w:val="53247F"/>
                <w:sz w:val="22"/>
              </w:rPr>
            </w:pPr>
            <w:r w:rsidRPr="00F860C5">
              <w:rPr>
                <w:rFonts w:ascii="Calibri" w:hAnsi="Calibri" w:cs="Calibri"/>
                <w:color w:val="C00000"/>
                <w:sz w:val="22"/>
              </w:rPr>
              <w:sym w:font="Webdings" w:char="F063"/>
            </w:r>
          </w:p>
        </w:tc>
        <w:tc>
          <w:tcPr>
            <w:tcW w:w="2034" w:type="dxa"/>
          </w:tcPr>
          <w:p w14:paraId="394AF44D" w14:textId="78EC2C7C" w:rsidR="005B3AF9" w:rsidRPr="005B3AF9" w:rsidRDefault="005B3AF9" w:rsidP="005B3AF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bdr w:val="none" w:sz="0" w:space="0" w:color="auto" w:frame="1"/>
              </w:rPr>
              <w:t>PSYC-101</w:t>
            </w:r>
          </w:p>
        </w:tc>
        <w:tc>
          <w:tcPr>
            <w:tcW w:w="5870" w:type="dxa"/>
          </w:tcPr>
          <w:p w14:paraId="0B8B04D1" w14:textId="46DD3E7A" w:rsidR="005B3AF9" w:rsidRPr="005B3AF9" w:rsidRDefault="005B3AF9" w:rsidP="005B3AF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Introduction to Psychology</w:t>
            </w:r>
          </w:p>
        </w:tc>
        <w:tc>
          <w:tcPr>
            <w:tcW w:w="1313" w:type="dxa"/>
          </w:tcPr>
          <w:p w14:paraId="6F448D68" w14:textId="52D58873" w:rsidR="005B3AF9" w:rsidRPr="005B3AF9" w:rsidRDefault="005B3AF9" w:rsidP="005B3A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3AF9">
              <w:rPr>
                <w:rFonts w:asciiTheme="minorHAnsi" w:hAnsiTheme="minorHAnsi" w:cstheme="minorHAnsi"/>
                <w:color w:val="000000"/>
                <w:sz w:val="22"/>
                <w:szCs w:val="24"/>
              </w:rPr>
              <w:t>3</w:t>
            </w:r>
          </w:p>
        </w:tc>
      </w:tr>
      <w:tr w:rsidR="005B3AF9" w14:paraId="503693A3"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A55367" w14:textId="71A3EAD8" w:rsidR="005B3AF9" w:rsidRPr="00F860C5" w:rsidRDefault="005B3AF9" w:rsidP="005B3AF9">
            <w:pPr>
              <w:pStyle w:val="TableParagraph"/>
              <w:spacing w:before="0"/>
              <w:ind w:right="101"/>
              <w:jc w:val="center"/>
              <w:rPr>
                <w:rFonts w:ascii="Calibri" w:hAnsi="Calibri" w:cs="Calibri"/>
                <w:color w:val="C00000"/>
              </w:rPr>
            </w:pPr>
            <w:r w:rsidRPr="00F860C5">
              <w:rPr>
                <w:rFonts w:ascii="Calibri" w:hAnsi="Calibri" w:cs="Calibri"/>
                <w:b w:val="0"/>
                <w:bCs w:val="0"/>
                <w:color w:val="C00000"/>
                <w:sz w:val="22"/>
              </w:rPr>
              <w:sym w:font="Webdings" w:char="F063"/>
            </w:r>
          </w:p>
        </w:tc>
        <w:tc>
          <w:tcPr>
            <w:tcW w:w="2034" w:type="dxa"/>
          </w:tcPr>
          <w:p w14:paraId="64E0955E" w14:textId="77777777" w:rsidR="005B3AF9" w:rsidRPr="005B3AF9" w:rsidRDefault="005B3AF9" w:rsidP="005B3AF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B3AF9">
              <w:rPr>
                <w:rFonts w:cstheme="minorHAnsi"/>
                <w:color w:val="000000"/>
                <w:sz w:val="22"/>
                <w:szCs w:val="24"/>
                <w:bdr w:val="none" w:sz="0" w:space="0" w:color="auto" w:frame="1"/>
              </w:rPr>
              <w:t>SPAN-101 or</w:t>
            </w:r>
          </w:p>
          <w:p w14:paraId="137D847E" w14:textId="16CF1F14" w:rsidR="005B3AF9" w:rsidRPr="005B3AF9" w:rsidRDefault="005B3AF9" w:rsidP="005B3AF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bdr w:val="none" w:sz="0" w:space="0" w:color="auto" w:frame="1"/>
              </w:rPr>
            </w:pPr>
            <w:r w:rsidRPr="005B3AF9">
              <w:rPr>
                <w:rFonts w:cstheme="minorHAnsi"/>
                <w:color w:val="000000"/>
                <w:sz w:val="22"/>
                <w:szCs w:val="24"/>
                <w:bdr w:val="none" w:sz="0" w:space="0" w:color="auto" w:frame="1"/>
              </w:rPr>
              <w:t>FREN-101 or</w:t>
            </w:r>
            <w:r w:rsidRPr="005B3AF9">
              <w:rPr>
                <w:rFonts w:cstheme="minorHAnsi"/>
                <w:color w:val="000000"/>
                <w:sz w:val="22"/>
                <w:szCs w:val="24"/>
              </w:rPr>
              <w:br/>
            </w:r>
            <w:r w:rsidRPr="005B3AF9">
              <w:rPr>
                <w:rFonts w:cstheme="minorHAnsi"/>
                <w:color w:val="000000"/>
                <w:sz w:val="22"/>
                <w:szCs w:val="24"/>
                <w:bdr w:val="none" w:sz="0" w:space="0" w:color="auto" w:frame="1"/>
              </w:rPr>
              <w:t>ASL-100</w:t>
            </w:r>
          </w:p>
        </w:tc>
        <w:tc>
          <w:tcPr>
            <w:tcW w:w="5870" w:type="dxa"/>
          </w:tcPr>
          <w:p w14:paraId="22E7F345" w14:textId="77777777" w:rsidR="005B3AF9" w:rsidRPr="005B3AF9" w:rsidRDefault="005B3AF9" w:rsidP="005B3AF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B3AF9">
              <w:rPr>
                <w:rFonts w:cstheme="minorHAnsi"/>
                <w:color w:val="000000"/>
                <w:sz w:val="22"/>
                <w:szCs w:val="24"/>
              </w:rPr>
              <w:t xml:space="preserve">Elementary Spanish I or </w:t>
            </w:r>
          </w:p>
          <w:p w14:paraId="376C6FF7" w14:textId="77777777" w:rsidR="005B3AF9" w:rsidRPr="005B3AF9" w:rsidRDefault="005B3AF9" w:rsidP="005B3AF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B3AF9">
              <w:rPr>
                <w:rFonts w:cstheme="minorHAnsi"/>
                <w:color w:val="000000"/>
                <w:sz w:val="22"/>
                <w:szCs w:val="24"/>
              </w:rPr>
              <w:t xml:space="preserve">Elementary French I or </w:t>
            </w:r>
          </w:p>
          <w:p w14:paraId="515082BB" w14:textId="56101EA9" w:rsidR="005B3AF9" w:rsidRPr="005B3AF9" w:rsidRDefault="005B3AF9" w:rsidP="005B3AF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B3AF9">
              <w:rPr>
                <w:rFonts w:cstheme="minorHAnsi"/>
                <w:color w:val="000000"/>
                <w:sz w:val="22"/>
                <w:szCs w:val="24"/>
              </w:rPr>
              <w:t>American Sign Language I</w:t>
            </w:r>
          </w:p>
        </w:tc>
        <w:tc>
          <w:tcPr>
            <w:tcW w:w="1313" w:type="dxa"/>
          </w:tcPr>
          <w:p w14:paraId="18B4192D" w14:textId="4375219F" w:rsidR="005B3AF9" w:rsidRPr="005B3AF9" w:rsidRDefault="005B3AF9" w:rsidP="005B3AF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B3AF9">
              <w:rPr>
                <w:rFonts w:asciiTheme="minorHAnsi" w:hAnsiTheme="minorHAnsi" w:cstheme="minorHAnsi"/>
                <w:color w:val="000000"/>
                <w:sz w:val="22"/>
                <w:szCs w:val="24"/>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2C9E9D23" w14:textId="77777777" w:rsidR="005B3AF9" w:rsidRDefault="005B3AF9" w:rsidP="00AC4A21">
      <w:pPr>
        <w:pStyle w:val="Heading10"/>
        <w:rPr>
          <w:rStyle w:val="Hyperlink"/>
          <w:rFonts w:asciiTheme="minorHAnsi" w:eastAsiaTheme="minorHAnsi" w:hAnsiTheme="minorHAnsi" w:cstheme="minorBidi"/>
          <w:bCs/>
          <w:i w:val="0"/>
          <w:color w:val="auto"/>
          <w:sz w:val="18"/>
          <w:u w:val="none"/>
          <w:lang w:bidi="ar-SA"/>
        </w:rPr>
      </w:pPr>
      <w:r w:rsidRPr="005B3AF9">
        <w:rPr>
          <w:rStyle w:val="Hyperlink"/>
          <w:rFonts w:asciiTheme="minorHAnsi" w:eastAsiaTheme="minorHAnsi" w:hAnsiTheme="minorHAnsi" w:cstheme="minorBidi"/>
          <w:b w:val="0"/>
          <w:i w:val="0"/>
          <w:color w:val="auto"/>
          <w:sz w:val="18"/>
          <w:u w:val="none"/>
          <w:lang w:bidi="ar-SA"/>
        </w:rPr>
        <w:t xml:space="preserve">For students who did not meet the </w:t>
      </w:r>
      <w:proofErr w:type="spellStart"/>
      <w:r w:rsidRPr="005B3AF9">
        <w:rPr>
          <w:rStyle w:val="Hyperlink"/>
          <w:rFonts w:asciiTheme="minorHAnsi" w:eastAsiaTheme="minorHAnsi" w:hAnsiTheme="minorHAnsi" w:cstheme="minorBidi"/>
          <w:b w:val="0"/>
          <w:i w:val="0"/>
          <w:color w:val="auto"/>
          <w:sz w:val="18"/>
          <w:u w:val="none"/>
          <w:lang w:bidi="ar-SA"/>
        </w:rPr>
        <w:t>LOTE</w:t>
      </w:r>
      <w:proofErr w:type="spellEnd"/>
      <w:r w:rsidRPr="005B3AF9">
        <w:rPr>
          <w:rStyle w:val="Hyperlink"/>
          <w:rFonts w:asciiTheme="minorHAnsi" w:eastAsiaTheme="minorHAnsi" w:hAnsiTheme="minorHAnsi" w:cstheme="minorBidi"/>
          <w:b w:val="0"/>
          <w:i w:val="0"/>
          <w:color w:val="auto"/>
          <w:sz w:val="18"/>
          <w:u w:val="none"/>
          <w:lang w:bidi="ar-SA"/>
        </w:rPr>
        <w:t xml:space="preserv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Pr="005B3AF9">
        <w:rPr>
          <w:rStyle w:val="Hyperlink"/>
          <w:rFonts w:asciiTheme="minorHAnsi" w:eastAsiaTheme="minorHAnsi" w:hAnsiTheme="minorHAnsi" w:cstheme="minorBidi"/>
          <w:bCs/>
          <w:i w:val="0"/>
          <w:color w:val="auto"/>
          <w:sz w:val="18"/>
          <w:u w:val="none"/>
          <w:lang w:bidi="ar-SA"/>
        </w:rPr>
        <w:t xml:space="preserve"> </w:t>
      </w:r>
    </w:p>
    <w:p w14:paraId="6885DCF5" w14:textId="48D84A13"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3927FD39" w14:textId="77777777" w:rsidR="00D62BF3" w:rsidRDefault="00D62BF3" w:rsidP="00D62BF3">
      <w:pPr>
        <w:pStyle w:val="Heading10"/>
        <w:ind w:left="0"/>
        <w:sectPr w:rsidR="00D62BF3" w:rsidSect="00FE5239">
          <w:headerReference w:type="first" r:id="rId22"/>
          <w:type w:val="continuous"/>
          <w:pgSz w:w="12240" w:h="15840" w:code="1"/>
          <w:pgMar w:top="360" w:right="360" w:bottom="720" w:left="360" w:header="360" w:footer="144" w:gutter="0"/>
          <w:cols w:space="720"/>
          <w:docGrid w:linePitch="360"/>
        </w:sectPr>
      </w:pPr>
    </w:p>
    <w:p w14:paraId="3CF7608B" w14:textId="5806E117" w:rsidR="00D951ED" w:rsidRDefault="005B3AF9" w:rsidP="00D951ED">
      <w:pPr>
        <w:pStyle w:val="Heading10"/>
      </w:pPr>
      <w:r>
        <w:t>Communication Club</w:t>
      </w:r>
    </w:p>
    <w:p w14:paraId="46D41234" w14:textId="7C7E47FA" w:rsidR="00D62BF3" w:rsidRDefault="00D951ED" w:rsidP="00F860C5">
      <w:pPr>
        <w:ind w:left="36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r w:rsidRPr="00D951ED">
        <w:rPr>
          <w:sz w:val="20"/>
          <w:szCs w:val="20"/>
        </w:rPr>
        <w:t xml:space="preserve">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w:t>
      </w:r>
      <w:proofErr w:type="spellStart"/>
      <w:r w:rsidRPr="00D951ED">
        <w:rPr>
          <w:sz w:val="20"/>
          <w:szCs w:val="20"/>
        </w:rPr>
        <w:t>Basemeh</w:t>
      </w:r>
      <w:proofErr w:type="spellEnd"/>
      <w:r w:rsidRPr="00D951ED">
        <w:rPr>
          <w:sz w:val="20"/>
          <w:szCs w:val="20"/>
        </w:rPr>
        <w:t xml:space="preserve"> </w:t>
      </w:r>
      <w:proofErr w:type="spellStart"/>
      <w:r w:rsidRPr="00D951ED">
        <w:rPr>
          <w:sz w:val="20"/>
          <w:szCs w:val="20"/>
        </w:rPr>
        <w:t>Rihan</w:t>
      </w:r>
      <w:proofErr w:type="spellEnd"/>
      <w:r w:rsidRPr="00D951ED">
        <w:rPr>
          <w:sz w:val="20"/>
          <w:szCs w:val="20"/>
        </w:rPr>
        <w:t xml:space="preserve"> (</w:t>
      </w:r>
      <w:hyperlink r:id="rId23" w:history="1">
        <w:r w:rsidR="007A5758">
          <w:rPr>
            <w:rStyle w:val="Hyperlink"/>
            <w:sz w:val="20"/>
            <w:szCs w:val="20"/>
          </w:rPr>
          <w:t xml:space="preserve">Email </w:t>
        </w:r>
        <w:proofErr w:type="spellStart"/>
        <w:r w:rsidR="007A5758">
          <w:rPr>
            <w:rStyle w:val="Hyperlink"/>
            <w:sz w:val="20"/>
            <w:szCs w:val="20"/>
          </w:rPr>
          <w:t>Basemeh</w:t>
        </w:r>
        <w:proofErr w:type="spellEnd"/>
      </w:hyperlink>
      <w:r w:rsidR="007A5758">
        <w:rPr>
          <w:rStyle w:val="Hyperlink"/>
          <w:sz w:val="20"/>
          <w:szCs w:val="20"/>
        </w:rPr>
        <w:t>)</w:t>
      </w:r>
      <w:r w:rsidRPr="00D951ED">
        <w:rPr>
          <w:sz w:val="20"/>
          <w:szCs w:val="20"/>
        </w:rPr>
        <w:t xml:space="preserve"> for details</w:t>
      </w:r>
      <w:r w:rsidRPr="00D951ED">
        <w:rPr>
          <w:rFonts w:cstheme="minorHAnsi"/>
          <w:sz w:val="20"/>
          <w:szCs w:val="20"/>
        </w:rPr>
        <w:t>.</w:t>
      </w:r>
      <w:r w:rsidR="00D62BF3">
        <w:rPr>
          <w:rStyle w:val="Hyperlink"/>
          <w:rFonts w:cstheme="minorHAnsi"/>
          <w:color w:val="auto"/>
          <w:sz w:val="20"/>
          <w:szCs w:val="20"/>
          <w:u w:val="none"/>
        </w:rPr>
        <w:br w:type="column"/>
      </w:r>
      <w:r w:rsidR="00D62BF3">
        <w:rPr>
          <w:rFonts w:cstheme="minorHAnsi"/>
          <w:noProof/>
        </w:rPr>
        <w:drawing>
          <wp:inline distT="0" distB="0" distL="0" distR="0" wp14:anchorId="10AD8CAD" wp14:editId="7D52E621">
            <wp:extent cx="1938300" cy="2720078"/>
            <wp:effectExtent l="0" t="0" r="5080" b="4445"/>
            <wp:docPr id="11" name="Picture 11" descr="Communications Studies insignia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4">
                      <a:extLst>
                        <a:ext uri="{28A0092B-C50C-407E-A947-70E740481C1C}">
                          <a14:useLocalDpi xmlns:a14="http://schemas.microsoft.com/office/drawing/2010/main" val="0"/>
                        </a:ext>
                      </a:extLst>
                    </a:blip>
                    <a:stretch>
                      <a:fillRect/>
                    </a:stretch>
                  </pic:blipFill>
                  <pic:spPr>
                    <a:xfrm>
                      <a:off x="0" y="0"/>
                      <a:ext cx="1992859" cy="2796642"/>
                    </a:xfrm>
                    <a:prstGeom prst="rect">
                      <a:avLst/>
                    </a:prstGeom>
                  </pic:spPr>
                </pic:pic>
              </a:graphicData>
            </a:graphic>
          </wp:inline>
        </w:drawing>
      </w: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DBFC" w14:textId="77777777" w:rsidR="00F718A3" w:rsidRDefault="00F718A3" w:rsidP="00DF2F19">
      <w:pPr>
        <w:spacing w:after="0" w:line="240" w:lineRule="auto"/>
      </w:pPr>
      <w:r>
        <w:separator/>
      </w:r>
    </w:p>
  </w:endnote>
  <w:endnote w:type="continuationSeparator" w:id="0">
    <w:p w14:paraId="6362BF92" w14:textId="77777777" w:rsidR="00F718A3" w:rsidRDefault="00F718A3" w:rsidP="00DF2F19">
      <w:pPr>
        <w:spacing w:after="0" w:line="240" w:lineRule="auto"/>
      </w:pPr>
      <w:r>
        <w:continuationSeparator/>
      </w:r>
    </w:p>
  </w:endnote>
  <w:endnote w:type="continuationNotice" w:id="1">
    <w:p w14:paraId="100CC5BD" w14:textId="77777777" w:rsidR="00F718A3" w:rsidRDefault="00F71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A4B93" w14:textId="77777777" w:rsidR="00F718A3" w:rsidRDefault="00F718A3" w:rsidP="00DF2F19">
      <w:pPr>
        <w:spacing w:after="0" w:line="240" w:lineRule="auto"/>
      </w:pPr>
      <w:r>
        <w:separator/>
      </w:r>
    </w:p>
  </w:footnote>
  <w:footnote w:type="continuationSeparator" w:id="0">
    <w:p w14:paraId="3EEE708E" w14:textId="77777777" w:rsidR="00F718A3" w:rsidRDefault="00F718A3" w:rsidP="00DF2F19">
      <w:pPr>
        <w:spacing w:after="0" w:line="240" w:lineRule="auto"/>
      </w:pPr>
      <w:r>
        <w:continuationSeparator/>
      </w:r>
    </w:p>
  </w:footnote>
  <w:footnote w:type="continuationNotice" w:id="1">
    <w:p w14:paraId="0B267F10" w14:textId="77777777" w:rsidR="00F718A3" w:rsidRDefault="00F71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5DD43988"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26FF3"/>
    <w:rsid w:val="000355BD"/>
    <w:rsid w:val="00071EAF"/>
    <w:rsid w:val="00082C72"/>
    <w:rsid w:val="000848E5"/>
    <w:rsid w:val="00094AF2"/>
    <w:rsid w:val="000A3349"/>
    <w:rsid w:val="000A52EB"/>
    <w:rsid w:val="000C61A9"/>
    <w:rsid w:val="001212D3"/>
    <w:rsid w:val="00144B9F"/>
    <w:rsid w:val="00157999"/>
    <w:rsid w:val="0017252B"/>
    <w:rsid w:val="00197394"/>
    <w:rsid w:val="001E5354"/>
    <w:rsid w:val="002064A9"/>
    <w:rsid w:val="00216282"/>
    <w:rsid w:val="00222820"/>
    <w:rsid w:val="00222F6A"/>
    <w:rsid w:val="002262B6"/>
    <w:rsid w:val="00231B7E"/>
    <w:rsid w:val="002323FC"/>
    <w:rsid w:val="00247605"/>
    <w:rsid w:val="00275B1E"/>
    <w:rsid w:val="00281303"/>
    <w:rsid w:val="00281869"/>
    <w:rsid w:val="00290E06"/>
    <w:rsid w:val="002972B2"/>
    <w:rsid w:val="002D63B6"/>
    <w:rsid w:val="002E71E3"/>
    <w:rsid w:val="002F330A"/>
    <w:rsid w:val="00307264"/>
    <w:rsid w:val="00323BAA"/>
    <w:rsid w:val="00330A18"/>
    <w:rsid w:val="0034427C"/>
    <w:rsid w:val="00352418"/>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A1D01"/>
    <w:rsid w:val="004C0B32"/>
    <w:rsid w:val="004D1BEE"/>
    <w:rsid w:val="005153D2"/>
    <w:rsid w:val="00521B03"/>
    <w:rsid w:val="00522317"/>
    <w:rsid w:val="005731D7"/>
    <w:rsid w:val="0058105A"/>
    <w:rsid w:val="00594CEF"/>
    <w:rsid w:val="00596B4B"/>
    <w:rsid w:val="005A2743"/>
    <w:rsid w:val="005A29C0"/>
    <w:rsid w:val="005B393B"/>
    <w:rsid w:val="005B3AF9"/>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4A9"/>
    <w:rsid w:val="0073353B"/>
    <w:rsid w:val="007370F9"/>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03B69"/>
    <w:rsid w:val="00927FE5"/>
    <w:rsid w:val="00941CE9"/>
    <w:rsid w:val="0094229A"/>
    <w:rsid w:val="00945659"/>
    <w:rsid w:val="00964FE2"/>
    <w:rsid w:val="0096655E"/>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4EB0"/>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54F98"/>
    <w:rsid w:val="00CA208C"/>
    <w:rsid w:val="00CA63F5"/>
    <w:rsid w:val="00CA78F7"/>
    <w:rsid w:val="00CD74E2"/>
    <w:rsid w:val="00D0191E"/>
    <w:rsid w:val="00D019E2"/>
    <w:rsid w:val="00D11CBC"/>
    <w:rsid w:val="00D218E3"/>
    <w:rsid w:val="00D46B6D"/>
    <w:rsid w:val="00D50659"/>
    <w:rsid w:val="00D62BF3"/>
    <w:rsid w:val="00D83B2B"/>
    <w:rsid w:val="00D87A46"/>
    <w:rsid w:val="00D87FE0"/>
    <w:rsid w:val="00D951ED"/>
    <w:rsid w:val="00D97D8D"/>
    <w:rsid w:val="00DA4314"/>
    <w:rsid w:val="00DA4C16"/>
    <w:rsid w:val="00DB0114"/>
    <w:rsid w:val="00DB5A9F"/>
    <w:rsid w:val="00DC70FE"/>
    <w:rsid w:val="00DD34BB"/>
    <w:rsid w:val="00DD45E1"/>
    <w:rsid w:val="00DE0C49"/>
    <w:rsid w:val="00DF2F19"/>
    <w:rsid w:val="00E03A4A"/>
    <w:rsid w:val="00E06895"/>
    <w:rsid w:val="00E22FA5"/>
    <w:rsid w:val="00E238B2"/>
    <w:rsid w:val="00E46DF4"/>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18A3"/>
    <w:rsid w:val="00F76131"/>
    <w:rsid w:val="00F76AA4"/>
    <w:rsid w:val="00F81BE1"/>
    <w:rsid w:val="00F860C5"/>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DA4314"/>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DA4314"/>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brihan@msjc.edu"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3659</Characters>
  <Application>Microsoft Office Word</Application>
  <DocSecurity>0</DocSecurity>
  <Lines>192</Lines>
  <Paragraphs>165</Paragraphs>
  <ScaleCrop>false</ScaleCrop>
  <HeadingPairs>
    <vt:vector size="2" baseType="variant">
      <vt:variant>
        <vt:lpstr>Title</vt:lpstr>
      </vt:variant>
      <vt:variant>
        <vt:i4>1</vt:i4>
      </vt:variant>
    </vt:vector>
  </HeadingPairs>
  <TitlesOfParts>
    <vt:vector size="1" baseType="lpstr">
      <vt:lpstr>COMM_AAT_UC</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COMM_AAT_UC</dc:title>
  <dc:subject/>
  <dc:creator>Rhonda Nishimoto</dc:creator>
  <cp:keywords/>
  <dc:description/>
  <cp:lastModifiedBy>Rhonda Nishimoto</cp:lastModifiedBy>
  <cp:revision>7</cp:revision>
  <dcterms:created xsi:type="dcterms:W3CDTF">2021-02-15T20:03:00Z</dcterms:created>
  <dcterms:modified xsi:type="dcterms:W3CDTF">2021-02-17T23:50:00Z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