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ED3C2" w14:textId="77777777" w:rsidR="0096286B" w:rsidRDefault="0096286B" w:rsidP="00B20B2E">
      <w:pPr>
        <w:spacing w:before="120"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American Indian Studies: </w:t>
      </w:r>
      <w:r w:rsidRPr="003D7F22">
        <w:rPr>
          <w:rFonts w:ascii="Times New Roman" w:hAnsi="Times New Roman" w:cs="Times New Roman"/>
          <w:i/>
          <w:iCs/>
          <w:sz w:val="36"/>
          <w:szCs w:val="36"/>
        </w:rPr>
        <w:t xml:space="preserve">Associate in </w:t>
      </w:r>
      <w:r>
        <w:rPr>
          <w:rFonts w:ascii="Times New Roman" w:hAnsi="Times New Roman" w:cs="Times New Roman"/>
          <w:i/>
          <w:iCs/>
          <w:sz w:val="36"/>
          <w:szCs w:val="36"/>
        </w:rPr>
        <w:t>Arts</w:t>
      </w:r>
    </w:p>
    <w:p w14:paraId="04AE8D2D" w14:textId="06E0CF58" w:rsidR="0096286B" w:rsidRPr="00C872C0" w:rsidRDefault="00F16CD1" w:rsidP="0096286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i/>
          <w:iCs/>
          <w:sz w:val="36"/>
          <w:szCs w:val="36"/>
        </w:rPr>
        <w:t>UC</w:t>
      </w:r>
    </w:p>
    <w:p w14:paraId="788B100A" w14:textId="376AA6B4" w:rsidR="00D83B2B" w:rsidRPr="00D83B2B" w:rsidRDefault="0096286B" w:rsidP="0096286B">
      <w:pPr>
        <w:spacing w:line="216" w:lineRule="auto"/>
        <w:rPr>
          <w:rFonts w:cstheme="minorHAnsi"/>
        </w:rPr>
      </w:pPr>
      <w:r w:rsidRPr="00E07212">
        <w:rPr>
          <w:rFonts w:cstheme="minorHAnsi"/>
        </w:rPr>
        <w:t>Our American Indian Studies transfer program explores the history, sociology, languages, literature, worldview, and artistic traditions of Indigenous nations by placing American Indians at the center of their own story</w:t>
      </w:r>
      <w:proofErr w:type="gramStart"/>
      <w:r w:rsidRPr="00E07212">
        <w:rPr>
          <w:rFonts w:cstheme="minorHAnsi"/>
        </w:rPr>
        <w:t xml:space="preserve">. </w:t>
      </w:r>
      <w:proofErr w:type="gramEnd"/>
      <w:r w:rsidRPr="00E07212">
        <w:rPr>
          <w:rFonts w:cstheme="minorHAnsi"/>
        </w:rPr>
        <w:t>We examine contemporary Indigenous literature, poetry, and plays, as well as music, spoken word, and filmmaking.</w:t>
      </w:r>
      <w:r w:rsidR="00D83B2B" w:rsidRPr="00287418">
        <w:rPr>
          <w:rFonts w:cstheme="minorHAnsi"/>
        </w:rPr>
        <w:t xml:space="preserve"> </w:t>
      </w:r>
    </w:p>
    <w:p w14:paraId="179AEE66" w14:textId="540D7B36" w:rsidR="0067051E" w:rsidRPr="00AC4A21" w:rsidRDefault="0067051E" w:rsidP="0067051E">
      <w:pPr>
        <w:spacing w:line="216" w:lineRule="auto"/>
        <w:rPr>
          <w:rFonts w:cstheme="minorHAnsi"/>
          <w:color w:val="231F20"/>
          <w:w w:val="105"/>
        </w:rPr>
      </w:pPr>
      <w:r w:rsidRPr="00AC4A21">
        <w:rPr>
          <w:rFonts w:cstheme="minorHAnsi"/>
          <w:b/>
          <w:i/>
          <w:color w:val="231F20"/>
        </w:rPr>
        <w:t>Please</w:t>
      </w:r>
      <w:r w:rsidRPr="00AC4A21">
        <w:rPr>
          <w:rFonts w:cstheme="minorHAnsi"/>
          <w:b/>
          <w:i/>
          <w:color w:val="231F20"/>
          <w:spacing w:val="-22"/>
        </w:rPr>
        <w:t xml:space="preserve"> </w:t>
      </w:r>
      <w:r w:rsidRPr="00AC4A21">
        <w:rPr>
          <w:rFonts w:cstheme="minorHAnsi"/>
          <w:b/>
          <w:i/>
          <w:color w:val="231F20"/>
        </w:rPr>
        <w:t>see</w:t>
      </w:r>
      <w:r w:rsidRPr="00AC4A21">
        <w:rPr>
          <w:rFonts w:cstheme="minorHAnsi"/>
          <w:b/>
          <w:i/>
          <w:color w:val="231F20"/>
          <w:spacing w:val="-22"/>
        </w:rPr>
        <w:t xml:space="preserve"> </w:t>
      </w:r>
      <w:r w:rsidRPr="00AC4A21">
        <w:rPr>
          <w:rFonts w:cstheme="minorHAnsi"/>
          <w:b/>
          <w:i/>
          <w:color w:val="231F20"/>
        </w:rPr>
        <w:t>a</w:t>
      </w:r>
      <w:r w:rsidRPr="00AC4A21">
        <w:rPr>
          <w:rFonts w:cstheme="minorHAnsi"/>
          <w:b/>
          <w:i/>
          <w:color w:val="231F20"/>
          <w:spacing w:val="-22"/>
        </w:rPr>
        <w:t xml:space="preserve"> </w:t>
      </w:r>
      <w:r w:rsidRPr="00AC4A21">
        <w:rPr>
          <w:rFonts w:cstheme="minorHAnsi"/>
          <w:b/>
          <w:i/>
          <w:color w:val="231F20"/>
        </w:rPr>
        <w:t xml:space="preserve">Pathways </w:t>
      </w:r>
      <w:r w:rsidR="00521B03" w:rsidRPr="00AC4A21">
        <w:rPr>
          <w:rFonts w:cstheme="minorHAnsi"/>
          <w:b/>
          <w:i/>
          <w:color w:val="231F20"/>
          <w:spacing w:val="-22"/>
        </w:rPr>
        <w:t>C</w:t>
      </w:r>
      <w:r w:rsidR="00521B03" w:rsidRPr="00AC4A21">
        <w:rPr>
          <w:rFonts w:cstheme="minorHAnsi"/>
          <w:b/>
          <w:i/>
          <w:color w:val="231F20"/>
        </w:rPr>
        <w:t>ounselor</w:t>
      </w:r>
      <w:r w:rsidR="00521B03" w:rsidRPr="00AC4A21">
        <w:rPr>
          <w:rFonts w:cstheme="minorHAnsi"/>
          <w:b/>
          <w:i/>
          <w:color w:val="231F20"/>
          <w:spacing w:val="-17"/>
        </w:rPr>
        <w:t>:</w:t>
      </w:r>
      <w:r w:rsidRPr="00AC4A21">
        <w:rPr>
          <w:rFonts w:cstheme="minorHAnsi"/>
          <w:b/>
          <w:i/>
          <w:color w:val="231F20"/>
          <w:spacing w:val="-17"/>
        </w:rPr>
        <w:t xml:space="preserve"> </w:t>
      </w:r>
      <w:r w:rsidRPr="00AC4A21">
        <w:rPr>
          <w:rFonts w:cstheme="minorHAnsi"/>
          <w:color w:val="231F20"/>
        </w:rPr>
        <w:t>Create</w:t>
      </w:r>
      <w:r w:rsidRPr="00AC4A21">
        <w:rPr>
          <w:rFonts w:cstheme="minorHAnsi"/>
          <w:color w:val="231F20"/>
          <w:spacing w:val="-17"/>
        </w:rPr>
        <w:t xml:space="preserve"> </w:t>
      </w:r>
      <w:r w:rsidRPr="00AC4A21">
        <w:rPr>
          <w:rFonts w:cstheme="minorHAnsi"/>
          <w:color w:val="231F20"/>
        </w:rPr>
        <w:t>an</w:t>
      </w:r>
      <w:r w:rsidRPr="00AC4A21">
        <w:rPr>
          <w:rFonts w:cstheme="minorHAnsi"/>
          <w:color w:val="231F20"/>
          <w:spacing w:val="-18"/>
        </w:rPr>
        <w:t xml:space="preserve"> </w:t>
      </w:r>
      <w:r w:rsidRPr="00AC4A21">
        <w:rPr>
          <w:rFonts w:cstheme="minorHAnsi"/>
          <w:color w:val="231F20"/>
        </w:rPr>
        <w:t>education</w:t>
      </w:r>
      <w:r w:rsidRPr="00AC4A21">
        <w:rPr>
          <w:rFonts w:cstheme="minorHAnsi"/>
          <w:color w:val="231F20"/>
          <w:spacing w:val="-17"/>
        </w:rPr>
        <w:t xml:space="preserve"> </w:t>
      </w:r>
      <w:r w:rsidRPr="00AC4A21">
        <w:rPr>
          <w:rFonts w:cstheme="minorHAnsi"/>
          <w:color w:val="231F20"/>
        </w:rPr>
        <w:t>plan</w:t>
      </w:r>
      <w:r w:rsidRPr="00AC4A21">
        <w:rPr>
          <w:rFonts w:cstheme="minorHAnsi"/>
          <w:color w:val="231F20"/>
          <w:spacing w:val="-17"/>
        </w:rPr>
        <w:t xml:space="preserve"> c</w:t>
      </w:r>
      <w:r w:rsidRPr="00AC4A21">
        <w:rPr>
          <w:rFonts w:cstheme="minorHAnsi"/>
          <w:color w:val="231F20"/>
        </w:rPr>
        <w:t>ustomized</w:t>
      </w:r>
      <w:r w:rsidRPr="00AC4A21">
        <w:rPr>
          <w:rFonts w:cstheme="minorHAnsi"/>
          <w:color w:val="231F20"/>
          <w:spacing w:val="-19"/>
        </w:rPr>
        <w:t xml:space="preserve"> </w:t>
      </w:r>
      <w:r w:rsidRPr="00AC4A21">
        <w:rPr>
          <w:rFonts w:cstheme="minorHAnsi"/>
          <w:color w:val="231F20"/>
        </w:rPr>
        <w:t>to</w:t>
      </w:r>
      <w:r w:rsidRPr="00AC4A21">
        <w:rPr>
          <w:rFonts w:cstheme="minorHAnsi"/>
          <w:color w:val="231F20"/>
          <w:spacing w:val="-19"/>
        </w:rPr>
        <w:t xml:space="preserve"> </w:t>
      </w:r>
      <w:r w:rsidRPr="00AC4A21">
        <w:rPr>
          <w:rFonts w:cstheme="minorHAnsi"/>
          <w:color w:val="231F20"/>
        </w:rPr>
        <w:t>meet</w:t>
      </w:r>
      <w:r w:rsidRPr="00AC4A21">
        <w:rPr>
          <w:rFonts w:cstheme="minorHAnsi"/>
          <w:color w:val="231F20"/>
          <w:spacing w:val="-20"/>
        </w:rPr>
        <w:t xml:space="preserve"> </w:t>
      </w:r>
      <w:r w:rsidRPr="00AC4A21">
        <w:rPr>
          <w:rFonts w:cstheme="minorHAnsi"/>
          <w:color w:val="231F20"/>
        </w:rPr>
        <w:t>your</w:t>
      </w:r>
      <w:r w:rsidRPr="00AC4A21">
        <w:rPr>
          <w:rFonts w:cstheme="minorHAnsi"/>
          <w:color w:val="231F20"/>
          <w:spacing w:val="-19"/>
        </w:rPr>
        <w:t xml:space="preserve"> </w:t>
      </w:r>
      <w:r w:rsidRPr="00AC4A21">
        <w:rPr>
          <w:rFonts w:cstheme="minorHAnsi"/>
          <w:color w:val="231F20"/>
        </w:rPr>
        <w:t>needs</w:t>
      </w:r>
      <w:r w:rsidRPr="00AC4A21">
        <w:rPr>
          <w:rFonts w:cstheme="minorHAnsi"/>
          <w:color w:val="231F20"/>
          <w:w w:val="105"/>
        </w:rPr>
        <w:t xml:space="preserve">.  </w:t>
      </w:r>
      <w:hyperlink r:id="rId11" w:history="1">
        <w:r w:rsidR="000848E5" w:rsidRPr="00AC4A21">
          <w:rPr>
            <w:rStyle w:val="Hyperlink"/>
            <w:rFonts w:cstheme="minorHAnsi"/>
            <w:w w:val="105"/>
          </w:rPr>
          <w:t>Contact a Counselor</w:t>
        </w:r>
      </w:hyperlink>
    </w:p>
    <w:p w14:paraId="556100C0" w14:textId="77777777" w:rsidR="008E1CE1" w:rsidRPr="00AC4A21" w:rsidRDefault="008E1CE1" w:rsidP="00D97D8D">
      <w:pPr>
        <w:rPr>
          <w:rStyle w:val="Hyperlink"/>
          <w:rFonts w:cstheme="minorHAnsi"/>
        </w:rPr>
        <w:sectPr w:rsidR="008E1CE1" w:rsidRPr="00AC4A21" w:rsidSect="0023172A">
          <w:footerReference w:type="default" r:id="rId12"/>
          <w:headerReference w:type="first" r:id="rId13"/>
          <w:footerReference w:type="first" r:id="rId14"/>
          <w:pgSz w:w="12240" w:h="15840" w:code="1"/>
          <w:pgMar w:top="360" w:right="360" w:bottom="720" w:left="360" w:header="432" w:footer="144" w:gutter="0"/>
          <w:cols w:space="720"/>
          <w:titlePg/>
          <w:docGrid w:linePitch="360"/>
        </w:sectPr>
      </w:pPr>
    </w:p>
    <w:p w14:paraId="04384DF5" w14:textId="785166AF" w:rsidR="008E1CE1" w:rsidRPr="00DB0AA6" w:rsidRDefault="008E1CE1" w:rsidP="00605018">
      <w:pPr>
        <w:pStyle w:val="Heading10"/>
      </w:pPr>
      <w:r w:rsidRPr="00DB0AA6">
        <w:t>Transfer Majors/</w:t>
      </w:r>
      <w:r w:rsidRPr="001B29AE">
        <w:rPr>
          <w:color w:val="AF2624"/>
        </w:rPr>
        <w:t>Award</w:t>
      </w:r>
      <w:r w:rsidRPr="00DB0AA6">
        <w:t xml:space="preserve"> </w:t>
      </w:r>
      <w:r>
        <w:t>Focus</w:t>
      </w:r>
    </w:p>
    <w:p w14:paraId="418DF4EC" w14:textId="5531F4C8" w:rsidR="0084524B" w:rsidRPr="00B20B2E" w:rsidRDefault="00B20B2E" w:rsidP="00B20B2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B20B2E">
        <w:rPr>
          <w:rFonts w:asciiTheme="minorHAnsi" w:hAnsiTheme="minorHAnsi" w:cstheme="minorHAnsi"/>
          <w:sz w:val="20"/>
          <w:szCs w:val="20"/>
        </w:rPr>
        <w:t>American Indian Studies, A.A. CSU/</w:t>
      </w:r>
      <w:proofErr w:type="spellStart"/>
      <w:r w:rsidRPr="00B20B2E">
        <w:rPr>
          <w:rFonts w:asciiTheme="minorHAnsi" w:hAnsiTheme="minorHAnsi" w:cstheme="minorHAnsi"/>
          <w:sz w:val="20"/>
          <w:szCs w:val="20"/>
        </w:rPr>
        <w:t>CSUSM</w:t>
      </w:r>
      <w:proofErr w:type="spellEnd"/>
      <w:r w:rsidRPr="00B20B2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B20B2E">
        <w:rPr>
          <w:rFonts w:asciiTheme="minorHAnsi" w:hAnsiTheme="minorHAnsi" w:cstheme="minorHAnsi"/>
          <w:sz w:val="20"/>
          <w:szCs w:val="20"/>
        </w:rPr>
        <w:t>UC</w:t>
      </w:r>
      <w:r w:rsidR="0084524B" w:rsidRPr="00B20B2E">
        <w:rPr>
          <w:rFonts w:asciiTheme="minorHAnsi" w:hAnsiTheme="minorHAnsi" w:cstheme="minorHAnsi"/>
          <w:sz w:val="20"/>
          <w:szCs w:val="20"/>
        </w:rPr>
        <w:t>f</w:t>
      </w:r>
      <w:proofErr w:type="spellEnd"/>
    </w:p>
    <w:p w14:paraId="2715CE70" w14:textId="5A3CAF43" w:rsidR="00CD74E2" w:rsidRPr="007B70DE" w:rsidRDefault="007B70DE" w:rsidP="00605018">
      <w:pPr>
        <w:pStyle w:val="Heading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column"/>
      </w:r>
      <w:r w:rsidR="00CD74E2">
        <w:t>GE Pattern/Units</w:t>
      </w:r>
    </w:p>
    <w:p w14:paraId="54241E91" w14:textId="394A36BB" w:rsidR="00CD74E2" w:rsidRPr="00945659" w:rsidRDefault="0084524B" w:rsidP="00CD74E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945659">
        <w:rPr>
          <w:rFonts w:asciiTheme="minorHAnsi" w:hAnsiTheme="minorHAnsi" w:cstheme="minorHAnsi"/>
          <w:sz w:val="20"/>
          <w:szCs w:val="20"/>
        </w:rPr>
        <w:t>GE</w:t>
      </w:r>
      <w:r w:rsidR="006363D8" w:rsidRPr="00945659">
        <w:rPr>
          <w:rFonts w:asciiTheme="minorHAnsi" w:hAnsiTheme="minorHAnsi" w:cstheme="minorHAnsi"/>
          <w:sz w:val="20"/>
          <w:szCs w:val="20"/>
        </w:rPr>
        <w:t xml:space="preserve"> Pattern</w:t>
      </w:r>
      <w:r w:rsidRPr="00945659">
        <w:rPr>
          <w:rFonts w:asciiTheme="minorHAnsi" w:hAnsiTheme="minorHAnsi" w:cstheme="minorHAnsi"/>
          <w:sz w:val="20"/>
          <w:szCs w:val="20"/>
        </w:rPr>
        <w:t xml:space="preserve">: </w:t>
      </w:r>
      <w:r w:rsidR="006363D8" w:rsidRPr="00945659">
        <w:rPr>
          <w:rFonts w:asciiTheme="minorHAnsi" w:hAnsiTheme="minorHAnsi" w:cstheme="minorHAnsi"/>
          <w:sz w:val="20"/>
          <w:szCs w:val="20"/>
        </w:rPr>
        <w:t xml:space="preserve">Option </w:t>
      </w:r>
      <w:r w:rsidR="00F16CD1">
        <w:rPr>
          <w:rFonts w:asciiTheme="minorHAnsi" w:hAnsiTheme="minorHAnsi" w:cstheme="minorHAnsi"/>
          <w:sz w:val="20"/>
          <w:szCs w:val="20"/>
        </w:rPr>
        <w:t>C</w:t>
      </w:r>
    </w:p>
    <w:p w14:paraId="2F2D4542" w14:textId="0769E9FF" w:rsidR="00CD74E2" w:rsidRDefault="00CD74E2" w:rsidP="003B06E1">
      <w:pPr>
        <w:pStyle w:val="ListParagraph"/>
        <w:numPr>
          <w:ilvl w:val="0"/>
          <w:numId w:val="4"/>
        </w:numPr>
      </w:pPr>
      <w:r w:rsidRPr="00442F57">
        <w:rPr>
          <w:rFonts w:asciiTheme="minorHAnsi" w:hAnsiTheme="minorHAnsi" w:cstheme="minorHAnsi"/>
          <w:sz w:val="20"/>
          <w:szCs w:val="20"/>
        </w:rPr>
        <w:t xml:space="preserve">Total Units: </w:t>
      </w:r>
      <w:r w:rsidR="00B20B2E">
        <w:rPr>
          <w:rFonts w:asciiTheme="minorHAnsi" w:hAnsiTheme="minorHAnsi" w:cstheme="minorHAnsi"/>
          <w:sz w:val="20"/>
          <w:szCs w:val="20"/>
        </w:rPr>
        <w:t>61</w:t>
      </w:r>
    </w:p>
    <w:p w14:paraId="4BBD8445" w14:textId="76C6BBB5" w:rsidR="008E1CE1" w:rsidRPr="008E1CE1" w:rsidRDefault="008E1CE1" w:rsidP="008E1CE1">
      <w:pPr>
        <w:jc w:val="right"/>
        <w:sectPr w:rsidR="008E1CE1" w:rsidRPr="008E1CE1" w:rsidSect="00FE5239">
          <w:type w:val="continuous"/>
          <w:pgSz w:w="12240" w:h="15840" w:code="1"/>
          <w:pgMar w:top="360" w:right="360" w:bottom="720" w:left="360" w:header="360" w:footer="144" w:gutter="0"/>
          <w:cols w:num="2" w:space="720"/>
          <w:titlePg/>
          <w:docGrid w:linePitch="360"/>
        </w:sectPr>
      </w:pPr>
    </w:p>
    <w:p w14:paraId="64E88867" w14:textId="35617908" w:rsidR="00BB5431" w:rsidRPr="009C5953" w:rsidRDefault="0067051E" w:rsidP="00B20B2E">
      <w:pPr>
        <w:spacing w:before="240" w:after="0"/>
        <w:ind w:left="1080"/>
        <w:rPr>
          <w:rFonts w:cstheme="minorHAnsi"/>
          <w:color w:val="0563C1" w:themeColor="hyperlink"/>
          <w:sz w:val="20"/>
          <w:szCs w:val="20"/>
          <w:u w:val="single"/>
        </w:rPr>
      </w:pPr>
      <w:r w:rsidRPr="00945659">
        <w:rPr>
          <w:rFonts w:cstheme="minorHAnsi"/>
          <w:b/>
          <w:bCs/>
          <w:noProof/>
          <w:color w:val="231F20"/>
          <w:w w:val="10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3F90E1" wp14:editId="7651F242">
                <wp:simplePos x="0" y="0"/>
                <wp:positionH relativeFrom="margin">
                  <wp:posOffset>149225</wp:posOffset>
                </wp:positionH>
                <wp:positionV relativeFrom="page">
                  <wp:posOffset>3107690</wp:posOffset>
                </wp:positionV>
                <wp:extent cx="459099" cy="381825"/>
                <wp:effectExtent l="38100" t="19050" r="0" b="37465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9484">
                          <a:off x="0" y="0"/>
                          <a:ext cx="459099" cy="381825"/>
                        </a:xfrm>
                        <a:prstGeom prst="rect">
                          <a:avLst/>
                        </a:prstGeom>
                        <a:blipFill dpi="0"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3D0FE5" w14:textId="77777777" w:rsidR="0067051E" w:rsidRDefault="0067051E" w:rsidP="0067051E">
                            <w:pPr>
                              <w:jc w:val="center"/>
                            </w:pPr>
                          </w:p>
                          <w:p w14:paraId="61C6CD3B" w14:textId="77777777" w:rsidR="0084524B" w:rsidRDefault="0084524B"/>
                          <w:p w14:paraId="1C7167F0" w14:textId="77777777" w:rsidR="0084524B" w:rsidRDefault="00845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F90E1" id="Rectangle 2" o:spid="_x0000_s1026" alt="&quot;&quot;" style="position:absolute;left:0;text-align:left;margin-left:11.75pt;margin-top:244.7pt;width:36.15pt;height:30.05pt;rotation:578338fd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" stroked="f" strokeweight="1pt">
                <v:fill r:id="rId16" o:title="" recolor="t" rotate="t" type="frame"/>
                <v:textbox>
                  <w:txbxContent>
                    <w:p w14:paraId="1B3D0FE5" w14:textId="77777777" w:rsidR="0067051E" w:rsidRDefault="0067051E" w:rsidP="0067051E">
                      <w:pPr>
                        <w:jc w:val="center"/>
                      </w:pPr>
                    </w:p>
                    <w:p w14:paraId="61C6CD3B" w14:textId="77777777" w:rsidR="0084524B" w:rsidRDefault="0084524B"/>
                    <w:p w14:paraId="1C7167F0" w14:textId="77777777" w:rsidR="0084524B" w:rsidRDefault="0084524B"/>
                  </w:txbxContent>
                </v:textbox>
                <w10:wrap anchorx="margin" anchory="page"/>
              </v:rect>
            </w:pict>
          </mc:Fallback>
        </mc:AlternateContent>
      </w:r>
      <w:r w:rsidRPr="00945659">
        <w:rPr>
          <w:rFonts w:cstheme="minorHAnsi"/>
          <w:b/>
          <w:bCs/>
          <w:color w:val="231F20"/>
          <w:w w:val="105"/>
          <w:sz w:val="20"/>
          <w:szCs w:val="20"/>
        </w:rPr>
        <w:t>Program</w:t>
      </w:r>
      <w:r w:rsidRPr="00945659">
        <w:rPr>
          <w:rFonts w:cstheme="minorHAnsi"/>
          <w:b/>
          <w:bCs/>
          <w:color w:val="231F20"/>
          <w:spacing w:val="-23"/>
          <w:w w:val="105"/>
          <w:sz w:val="20"/>
          <w:szCs w:val="20"/>
        </w:rPr>
        <w:t xml:space="preserve"> </w:t>
      </w:r>
      <w:r w:rsidRPr="00945659">
        <w:rPr>
          <w:rFonts w:cstheme="minorHAnsi"/>
          <w:b/>
          <w:bCs/>
          <w:color w:val="231F20"/>
          <w:w w:val="105"/>
          <w:sz w:val="20"/>
          <w:szCs w:val="20"/>
        </w:rPr>
        <w:t>maps</w:t>
      </w:r>
      <w:r w:rsidRPr="00945659">
        <w:rPr>
          <w:rFonts w:cstheme="minorHAnsi"/>
          <w:color w:val="231F20"/>
          <w:w w:val="105"/>
          <w:sz w:val="20"/>
          <w:szCs w:val="20"/>
        </w:rPr>
        <w:t xml:space="preserve"> indicate the major coursework and </w:t>
      </w:r>
      <w:proofErr w:type="gramStart"/>
      <w:r w:rsidRPr="00945659">
        <w:rPr>
          <w:rFonts w:cstheme="minorHAnsi"/>
          <w:color w:val="231F20"/>
          <w:w w:val="105"/>
          <w:sz w:val="20"/>
          <w:szCs w:val="20"/>
        </w:rPr>
        <w:t>recommended</w:t>
      </w:r>
      <w:proofErr w:type="gramEnd"/>
      <w:r w:rsidRPr="00945659">
        <w:rPr>
          <w:rFonts w:cstheme="minorHAnsi"/>
          <w:color w:val="231F20"/>
          <w:w w:val="105"/>
          <w:sz w:val="20"/>
          <w:szCs w:val="20"/>
        </w:rPr>
        <w:t xml:space="preserve"> general education courses to fulfill your degree in 2 years (approximately 15 units/ semester or 30 units/year). Some of the courses listed may be substituted by another course.  Please view these options in the official course </w:t>
      </w:r>
      <w:hyperlink r:id="rId17" w:history="1">
        <w:r w:rsidRPr="00945659">
          <w:rPr>
            <w:rStyle w:val="Hyperlink"/>
            <w:rFonts w:cstheme="minorHAnsi"/>
            <w:sz w:val="20"/>
            <w:szCs w:val="20"/>
          </w:rPr>
          <w:t>catalog</w:t>
        </w:r>
      </w:hyperlink>
      <w:r w:rsidR="00442F57">
        <w:rPr>
          <w:rStyle w:val="Hyperlink"/>
          <w:rFonts w:cstheme="minorHAnsi"/>
          <w:sz w:val="20"/>
          <w:szCs w:val="20"/>
        </w:rPr>
        <w:t>.</w:t>
      </w:r>
    </w:p>
    <w:p w14:paraId="1FF0D769" w14:textId="66438ECA" w:rsidR="009D0498" w:rsidRPr="009D61FA" w:rsidRDefault="009D0498" w:rsidP="005C0E4C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D61FA">
        <w:rPr>
          <w:b/>
          <w:bCs/>
          <w:i/>
          <w:iCs/>
          <w:sz w:val="24"/>
          <w:szCs w:val="24"/>
        </w:rPr>
        <w:t>Semester 1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16 Units</w:t>
      </w:r>
    </w:p>
    <w:tbl>
      <w:tblPr>
        <w:tblStyle w:val="PDFMapREV"/>
        <w:tblW w:w="4500" w:type="pct"/>
        <w:tblLook w:val="01E0" w:firstRow="1" w:lastRow="1" w:firstColumn="1" w:lastColumn="1" w:noHBand="0" w:noVBand="0"/>
        <w:tblCaption w:val="Semester 1 Program map"/>
        <w:tblDescription w:val="Program Map for Semester 1"/>
      </w:tblPr>
      <w:tblGrid>
        <w:gridCol w:w="1133"/>
        <w:gridCol w:w="2034"/>
        <w:gridCol w:w="5870"/>
        <w:gridCol w:w="1313"/>
      </w:tblGrid>
      <w:tr w:rsidR="009D0498" w14:paraId="42655BE1" w14:textId="77777777" w:rsidTr="006050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75848BBE" w14:textId="1B63887C" w:rsidR="009D0498" w:rsidRPr="00AF5BE0" w:rsidRDefault="009D0498" w:rsidP="00B97C2C">
            <w:pPr>
              <w:pStyle w:val="TableParagraph"/>
              <w:ind w:right="101"/>
              <w:jc w:val="center"/>
              <w:rPr>
                <w:rFonts w:asciiTheme="minorHAnsi" w:hAnsiTheme="minorHAnsi" w:cstheme="minorHAnsi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sym w:font="Webdings" w:char="F061"/>
            </w:r>
          </w:p>
        </w:tc>
        <w:tc>
          <w:tcPr>
            <w:tcW w:w="2034" w:type="dxa"/>
          </w:tcPr>
          <w:p w14:paraId="78F1E57E" w14:textId="77777777" w:rsidR="009D0498" w:rsidRPr="00AF5BE0" w:rsidRDefault="009D0498" w:rsidP="00B97C2C">
            <w:pPr>
              <w:pStyle w:val="TableParagraph"/>
              <w:spacing w:before="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14:paraId="72FDFB25" w14:textId="77777777" w:rsidR="009D0498" w:rsidRPr="00AF5BE0" w:rsidRDefault="009D0498" w:rsidP="00B97C2C">
            <w:pPr>
              <w:pStyle w:val="TableParagraph"/>
              <w:spacing w:before="44"/>
              <w:ind w:right="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14:paraId="1498BBB2" w14:textId="77777777" w:rsidR="009D0498" w:rsidRPr="00AF5BE0" w:rsidRDefault="009D0498" w:rsidP="00B97C2C">
            <w:pPr>
              <w:pStyle w:val="TableParagraph"/>
              <w:spacing w:before="44"/>
              <w:ind w:right="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75"/>
                <w:sz w:val="24"/>
                <w:szCs w:val="24"/>
              </w:rPr>
              <w:t>UNIT</w:t>
            </w:r>
          </w:p>
        </w:tc>
      </w:tr>
      <w:tr w:rsidR="00F10AF5" w:rsidRPr="00196E3C" w14:paraId="3DA5176E" w14:textId="77777777" w:rsidTr="00605018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58293C4" w14:textId="2894AFA4" w:rsidR="00F10AF5" w:rsidRPr="008E1CE1" w:rsidRDefault="00F10AF5" w:rsidP="00F10AF5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3D6B958D" w14:textId="568CA6A0" w:rsidR="00F10AF5" w:rsidRPr="00F10AF5" w:rsidRDefault="00F10AF5" w:rsidP="00F10AF5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F10AF5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ENGL-101</w:t>
            </w:r>
          </w:p>
        </w:tc>
        <w:tc>
          <w:tcPr>
            <w:tcW w:w="5870" w:type="dxa"/>
          </w:tcPr>
          <w:p w14:paraId="635529C6" w14:textId="1695A0E0" w:rsidR="00F10AF5" w:rsidRPr="00F10AF5" w:rsidRDefault="00F10AF5" w:rsidP="00F10AF5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F10AF5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College Composition </w:t>
            </w:r>
          </w:p>
        </w:tc>
        <w:tc>
          <w:tcPr>
            <w:tcW w:w="1313" w:type="dxa"/>
          </w:tcPr>
          <w:p w14:paraId="55306BD1" w14:textId="6C9A8643" w:rsidR="00F10AF5" w:rsidRPr="00F10AF5" w:rsidRDefault="00F10AF5" w:rsidP="00F10AF5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F10AF5">
              <w:rPr>
                <w:rFonts w:ascii="Calibri" w:hAnsi="Calibri" w:cs="Calibri"/>
                <w:color w:val="000000"/>
                <w:sz w:val="22"/>
                <w:szCs w:val="24"/>
              </w:rPr>
              <w:t>4</w:t>
            </w:r>
          </w:p>
        </w:tc>
      </w:tr>
      <w:tr w:rsidR="00F10AF5" w14:paraId="0580D3DD" w14:textId="77777777" w:rsidTr="00605018">
        <w:tblPrEx>
          <w:jc w:val="lef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01809D06" w14:textId="6DD0E55B" w:rsidR="00F10AF5" w:rsidRPr="008E1CE1" w:rsidRDefault="00F10AF5" w:rsidP="00F10AF5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3E149C49" w14:textId="2D863490" w:rsidR="00F10AF5" w:rsidRPr="00F10AF5" w:rsidRDefault="00F10AF5" w:rsidP="00F10AF5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ANTH-102</w:t>
            </w:r>
          </w:p>
        </w:tc>
        <w:tc>
          <w:tcPr>
            <w:tcW w:w="5870" w:type="dxa"/>
          </w:tcPr>
          <w:p w14:paraId="37BC83B3" w14:textId="2D9522EA" w:rsidR="00F10AF5" w:rsidRPr="00F10AF5" w:rsidRDefault="00F10AF5" w:rsidP="00F10AF5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="Calibri" w:hAnsi="Calibri" w:cs="Calibri"/>
                <w:color w:val="000000"/>
                <w:sz w:val="22"/>
                <w:szCs w:val="24"/>
              </w:rPr>
              <w:t>Cultural Anthropology</w:t>
            </w:r>
          </w:p>
        </w:tc>
        <w:tc>
          <w:tcPr>
            <w:tcW w:w="1313" w:type="dxa"/>
          </w:tcPr>
          <w:p w14:paraId="56152D89" w14:textId="5B07448E" w:rsidR="00F10AF5" w:rsidRPr="00F10AF5" w:rsidRDefault="00F10AF5" w:rsidP="00F10AF5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10AF5" w14:paraId="3F395AE6" w14:textId="77777777" w:rsidTr="00605018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A4C78C3" w14:textId="575FEF29" w:rsidR="00F10AF5" w:rsidRPr="008E1CE1" w:rsidRDefault="00F10AF5" w:rsidP="00F10AF5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22C1A284" w14:textId="1996852B" w:rsidR="00F10AF5" w:rsidRPr="00F10AF5" w:rsidRDefault="00F10AF5" w:rsidP="00F10AF5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COMM-100</w:t>
            </w:r>
          </w:p>
        </w:tc>
        <w:tc>
          <w:tcPr>
            <w:tcW w:w="5870" w:type="dxa"/>
          </w:tcPr>
          <w:p w14:paraId="798454FA" w14:textId="3D3E1399" w:rsidR="00F10AF5" w:rsidRPr="00F10AF5" w:rsidRDefault="00F10AF5" w:rsidP="00F10AF5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="Calibri" w:hAnsi="Calibri" w:cs="Calibri"/>
                <w:color w:val="000000"/>
                <w:sz w:val="22"/>
                <w:szCs w:val="24"/>
              </w:rPr>
              <w:t>Public Speaking</w:t>
            </w:r>
          </w:p>
        </w:tc>
        <w:tc>
          <w:tcPr>
            <w:tcW w:w="1313" w:type="dxa"/>
          </w:tcPr>
          <w:p w14:paraId="64BCEF68" w14:textId="5A22DCAB" w:rsidR="00F10AF5" w:rsidRPr="00F10AF5" w:rsidRDefault="00F10AF5" w:rsidP="00F10AF5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10AF5" w14:paraId="3ACA13E4" w14:textId="77777777" w:rsidTr="00605018">
        <w:tblPrEx>
          <w:jc w:val="lef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1660F589" w14:textId="7ABA1ED8" w:rsidR="00F10AF5" w:rsidRPr="008E1CE1" w:rsidRDefault="00F10AF5" w:rsidP="00F10AF5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53247F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55F78880" w14:textId="77777777" w:rsidR="00F10AF5" w:rsidRPr="00F10AF5" w:rsidRDefault="00F10AF5" w:rsidP="00F10A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 w:val="22"/>
                <w:szCs w:val="24"/>
              </w:rPr>
            </w:pPr>
            <w:r w:rsidRPr="00F10AF5">
              <w:rPr>
                <w:rFonts w:cs="Calibri"/>
                <w:color w:val="000000"/>
                <w:sz w:val="22"/>
                <w:szCs w:val="24"/>
                <w:bdr w:val="none" w:sz="0" w:space="0" w:color="auto" w:frame="1"/>
              </w:rPr>
              <w:t>DAN-100 or</w:t>
            </w:r>
          </w:p>
          <w:p w14:paraId="20B8434A" w14:textId="143C8120" w:rsidR="00F10AF5" w:rsidRPr="00F10AF5" w:rsidRDefault="00F10AF5" w:rsidP="00F10AF5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MUS-109</w:t>
            </w:r>
          </w:p>
        </w:tc>
        <w:tc>
          <w:tcPr>
            <w:tcW w:w="5870" w:type="dxa"/>
          </w:tcPr>
          <w:p w14:paraId="59BEA3B1" w14:textId="77777777" w:rsidR="00F10AF5" w:rsidRPr="00F10AF5" w:rsidRDefault="00F10AF5" w:rsidP="00F10A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 w:val="22"/>
                <w:szCs w:val="24"/>
              </w:rPr>
            </w:pPr>
            <w:r w:rsidRPr="00F10AF5">
              <w:rPr>
                <w:rFonts w:cs="Calibri"/>
                <w:color w:val="000000"/>
                <w:sz w:val="22"/>
                <w:szCs w:val="24"/>
              </w:rPr>
              <w:t>History and Appreciation of Dance or</w:t>
            </w:r>
          </w:p>
          <w:p w14:paraId="57FA4267" w14:textId="019A92CC" w:rsidR="00F10AF5" w:rsidRPr="00F10AF5" w:rsidRDefault="00F10AF5" w:rsidP="00F10AF5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="Calibri" w:hAnsi="Calibri" w:cs="Calibri"/>
                <w:color w:val="000000"/>
                <w:sz w:val="22"/>
                <w:szCs w:val="24"/>
              </w:rPr>
              <w:t>World Music</w:t>
            </w:r>
          </w:p>
        </w:tc>
        <w:tc>
          <w:tcPr>
            <w:tcW w:w="1313" w:type="dxa"/>
          </w:tcPr>
          <w:p w14:paraId="36D23F10" w14:textId="35B2CE7C" w:rsidR="00F10AF5" w:rsidRPr="00F10AF5" w:rsidRDefault="00F10AF5" w:rsidP="00F10AF5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10AF5" w14:paraId="79C410E9" w14:textId="77777777" w:rsidTr="00605018">
        <w:tblPrEx>
          <w:jc w:val="left"/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  <w:jc w:val="left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</w:tcPr>
          <w:p w14:paraId="7569EBD0" w14:textId="1A2E3BB6" w:rsidR="00F10AF5" w:rsidRPr="008E1CE1" w:rsidRDefault="00F10AF5" w:rsidP="00F10AF5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 w:val="0"/>
                <w:color w:val="008852"/>
                <w:sz w:val="22"/>
              </w:rPr>
            </w:pPr>
            <w:r w:rsidRPr="008E1CE1">
              <w:rPr>
                <w:rFonts w:ascii="Calibri" w:hAnsi="Calibri" w:cs="Calibri"/>
                <w:b w:val="0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7A219FCB" w14:textId="77777777" w:rsidR="00F10AF5" w:rsidRPr="00F10AF5" w:rsidRDefault="00F10AF5" w:rsidP="00F10AF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4"/>
              </w:rPr>
            </w:pPr>
            <w:r w:rsidRPr="00F10AF5">
              <w:rPr>
                <w:rFonts w:cs="Calibri"/>
                <w:color w:val="000000"/>
                <w:sz w:val="22"/>
                <w:szCs w:val="24"/>
                <w:bdr w:val="none" w:sz="0" w:space="0" w:color="auto" w:frame="1"/>
              </w:rPr>
              <w:t>MATH-140 or</w:t>
            </w:r>
          </w:p>
          <w:p w14:paraId="7B889088" w14:textId="76FC370A" w:rsidR="00F10AF5" w:rsidRPr="00F10AF5" w:rsidRDefault="00F10AF5" w:rsidP="00F10AF5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PSYC-121</w:t>
            </w:r>
          </w:p>
        </w:tc>
        <w:tc>
          <w:tcPr>
            <w:tcW w:w="5870" w:type="dxa"/>
          </w:tcPr>
          <w:p w14:paraId="3C835CCE" w14:textId="77777777" w:rsidR="00F10AF5" w:rsidRPr="00F10AF5" w:rsidRDefault="00F10AF5" w:rsidP="00F10AF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4"/>
              </w:rPr>
            </w:pPr>
            <w:r w:rsidRPr="00F10AF5">
              <w:rPr>
                <w:rFonts w:cs="Calibri"/>
                <w:color w:val="000000"/>
                <w:sz w:val="22"/>
                <w:szCs w:val="24"/>
              </w:rPr>
              <w:t>Introduction to Statistics or</w:t>
            </w:r>
          </w:p>
          <w:p w14:paraId="411DA8EB" w14:textId="168C1E02" w:rsidR="00F10AF5" w:rsidRPr="00F10AF5" w:rsidRDefault="00F10AF5" w:rsidP="00F10AF5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="Calibri" w:hAnsi="Calibri" w:cs="Calibri"/>
                <w:color w:val="000000"/>
                <w:sz w:val="22"/>
                <w:szCs w:val="24"/>
              </w:rPr>
              <w:t>Statistics for Behavioral Sciences</w:t>
            </w:r>
          </w:p>
        </w:tc>
        <w:tc>
          <w:tcPr>
            <w:tcW w:w="1313" w:type="dxa"/>
          </w:tcPr>
          <w:p w14:paraId="29E60E6C" w14:textId="6889416F" w:rsidR="00F10AF5" w:rsidRPr="00F10AF5" w:rsidRDefault="00F10AF5" w:rsidP="00F10AF5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</w:tbl>
    <w:p w14:paraId="0C0802D9" w14:textId="7DCE2BF6" w:rsidR="00F003A4" w:rsidRPr="009D61FA" w:rsidRDefault="00F003A4" w:rsidP="005C0E4C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D61FA">
        <w:rPr>
          <w:b/>
          <w:bCs/>
          <w:i/>
          <w:iCs/>
          <w:sz w:val="24"/>
          <w:szCs w:val="24"/>
        </w:rPr>
        <w:t xml:space="preserve">Semester </w:t>
      </w:r>
      <w:r>
        <w:rPr>
          <w:b/>
          <w:bCs/>
          <w:i/>
          <w:iCs/>
          <w:sz w:val="24"/>
          <w:szCs w:val="24"/>
        </w:rPr>
        <w:t>2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>16 Units</w:t>
      </w:r>
    </w:p>
    <w:tbl>
      <w:tblPr>
        <w:tblStyle w:val="PDFMapREV"/>
        <w:tblW w:w="4500" w:type="pct"/>
        <w:tblLook w:val="01E0" w:firstRow="1" w:lastRow="1" w:firstColumn="1" w:lastColumn="1" w:noHBand="0" w:noVBand="0"/>
        <w:tblCaption w:val="Semester 2 Program map"/>
        <w:tblDescription w:val="Program Map for Semester 2"/>
      </w:tblPr>
      <w:tblGrid>
        <w:gridCol w:w="1133"/>
        <w:gridCol w:w="2034"/>
        <w:gridCol w:w="5870"/>
        <w:gridCol w:w="1313"/>
      </w:tblGrid>
      <w:tr w:rsidR="00F003A4" w:rsidRPr="00AF5BE0" w14:paraId="36A20F55" w14:textId="77777777" w:rsidTr="00880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A61FD19" w14:textId="4005D9C8" w:rsidR="00F003A4" w:rsidRPr="00AF5BE0" w:rsidRDefault="00F003A4" w:rsidP="00AF5BE0">
            <w:pPr>
              <w:pStyle w:val="TableParagraph"/>
              <w:ind w:right="101"/>
              <w:jc w:val="center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sym w:font="Webdings" w:char="F061"/>
            </w:r>
          </w:p>
        </w:tc>
        <w:tc>
          <w:tcPr>
            <w:tcW w:w="2034" w:type="dxa"/>
          </w:tcPr>
          <w:p w14:paraId="0C377FC0" w14:textId="77777777" w:rsidR="00F003A4" w:rsidRPr="00AF5BE0" w:rsidRDefault="00F003A4" w:rsidP="00D50659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14:paraId="482CB028" w14:textId="77777777" w:rsidR="00F003A4" w:rsidRPr="00AF5BE0" w:rsidRDefault="00F003A4" w:rsidP="00D50659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14:paraId="756ECC57" w14:textId="77777777" w:rsidR="00F003A4" w:rsidRPr="00AF5BE0" w:rsidRDefault="00F003A4" w:rsidP="00AF5BE0">
            <w:pPr>
              <w:pStyle w:val="TableParagraph"/>
              <w:ind w:right="10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UNIT</w:t>
            </w:r>
          </w:p>
        </w:tc>
      </w:tr>
      <w:tr w:rsidR="00F10AF5" w:rsidRPr="00196E3C" w14:paraId="792BE15F" w14:textId="77777777" w:rsidTr="0088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0232EEBF" w14:textId="77777777" w:rsidR="00F10AF5" w:rsidRPr="008E1CE1" w:rsidRDefault="00F10AF5" w:rsidP="00F10AF5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76FDD812" w14:textId="151D623E" w:rsidR="00F10AF5" w:rsidRPr="00F10AF5" w:rsidRDefault="00F10AF5" w:rsidP="00F10AF5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F10AF5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>ANTH-101</w:t>
            </w:r>
          </w:p>
        </w:tc>
        <w:tc>
          <w:tcPr>
            <w:tcW w:w="5870" w:type="dxa"/>
          </w:tcPr>
          <w:p w14:paraId="03571DB6" w14:textId="1BADECB5" w:rsidR="00F10AF5" w:rsidRPr="00F10AF5" w:rsidRDefault="00F10AF5" w:rsidP="00F10AF5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F10AF5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Physical Anthropology</w:t>
            </w:r>
          </w:p>
        </w:tc>
        <w:tc>
          <w:tcPr>
            <w:tcW w:w="1313" w:type="dxa"/>
          </w:tcPr>
          <w:p w14:paraId="401B7A34" w14:textId="183C6106" w:rsidR="00F10AF5" w:rsidRPr="00F10AF5" w:rsidRDefault="00F10AF5" w:rsidP="00F10AF5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F10AF5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3</w:t>
            </w:r>
          </w:p>
        </w:tc>
      </w:tr>
      <w:tr w:rsidR="00F10AF5" w14:paraId="6BCE87FE" w14:textId="77777777" w:rsidTr="008806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371FA77" w14:textId="3E9455AC" w:rsidR="00F10AF5" w:rsidRPr="008E1CE1" w:rsidRDefault="00F10AF5" w:rsidP="00F10AF5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66A271EF" w14:textId="6E39380B" w:rsidR="00F10AF5" w:rsidRPr="00F10AF5" w:rsidRDefault="00F10AF5" w:rsidP="00F10AF5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>ANTH-111</w:t>
            </w:r>
          </w:p>
        </w:tc>
        <w:tc>
          <w:tcPr>
            <w:tcW w:w="5870" w:type="dxa"/>
          </w:tcPr>
          <w:p w14:paraId="00F9BB57" w14:textId="2E01F442" w:rsidR="00F10AF5" w:rsidRPr="00F10AF5" w:rsidRDefault="00F10AF5" w:rsidP="00F10AF5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Physical Anthropology Lab</w:t>
            </w:r>
          </w:p>
        </w:tc>
        <w:tc>
          <w:tcPr>
            <w:tcW w:w="1313" w:type="dxa"/>
          </w:tcPr>
          <w:p w14:paraId="0794A019" w14:textId="6C57E10E" w:rsidR="00F10AF5" w:rsidRPr="00F10AF5" w:rsidRDefault="00F10AF5" w:rsidP="00F10AF5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1</w:t>
            </w:r>
          </w:p>
        </w:tc>
      </w:tr>
      <w:tr w:rsidR="00F10AF5" w14:paraId="17C3D2EC" w14:textId="77777777" w:rsidTr="0088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6D44075B" w14:textId="288C0E27" w:rsidR="00F10AF5" w:rsidRPr="008E1CE1" w:rsidRDefault="00F10AF5" w:rsidP="00F10AF5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7E1EC9EF" w14:textId="77777777" w:rsidR="00F10AF5" w:rsidRPr="00F10AF5" w:rsidRDefault="00F10AF5" w:rsidP="00F10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F10AF5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>HIST-111 or</w:t>
            </w:r>
          </w:p>
          <w:p w14:paraId="65DB1BD4" w14:textId="7E35D773" w:rsidR="00F10AF5" w:rsidRPr="00F10AF5" w:rsidRDefault="00F10AF5" w:rsidP="00F10AF5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>HIST-112</w:t>
            </w:r>
          </w:p>
        </w:tc>
        <w:tc>
          <w:tcPr>
            <w:tcW w:w="5870" w:type="dxa"/>
          </w:tcPr>
          <w:p w14:paraId="3204F789" w14:textId="77777777" w:rsidR="00F10AF5" w:rsidRPr="00F10AF5" w:rsidRDefault="00F10AF5" w:rsidP="00F10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F10AF5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U.S. History to 1877 or</w:t>
            </w:r>
          </w:p>
          <w:p w14:paraId="21C771E7" w14:textId="03991BDD" w:rsidR="00F10AF5" w:rsidRPr="00F10AF5" w:rsidRDefault="00F10AF5" w:rsidP="00F10AF5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U.S. History Since 1865</w:t>
            </w:r>
          </w:p>
        </w:tc>
        <w:tc>
          <w:tcPr>
            <w:tcW w:w="1313" w:type="dxa"/>
          </w:tcPr>
          <w:p w14:paraId="7B69753E" w14:textId="48CF0C74" w:rsidR="00F10AF5" w:rsidRPr="00F10AF5" w:rsidRDefault="00F10AF5" w:rsidP="00F10AF5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3</w:t>
            </w:r>
          </w:p>
        </w:tc>
      </w:tr>
      <w:tr w:rsidR="00F10AF5" w14:paraId="06A21697" w14:textId="77777777" w:rsidTr="008806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E7F63E7" w14:textId="5AFF5CF8" w:rsidR="00F10AF5" w:rsidRPr="008E1CE1" w:rsidRDefault="00F10AF5" w:rsidP="00F10AF5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53247F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0828694A" w14:textId="6A0F045D" w:rsidR="00F10AF5" w:rsidRPr="00F10AF5" w:rsidRDefault="00F10AF5" w:rsidP="00F10AF5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>ANTH-105</w:t>
            </w:r>
          </w:p>
        </w:tc>
        <w:tc>
          <w:tcPr>
            <w:tcW w:w="5870" w:type="dxa"/>
          </w:tcPr>
          <w:p w14:paraId="115C0398" w14:textId="4B4211EF" w:rsidR="00F10AF5" w:rsidRPr="00F10AF5" w:rsidRDefault="00F10AF5" w:rsidP="00F10AF5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North American Indians (formerly ANTH-103A)</w:t>
            </w:r>
          </w:p>
        </w:tc>
        <w:tc>
          <w:tcPr>
            <w:tcW w:w="1313" w:type="dxa"/>
          </w:tcPr>
          <w:p w14:paraId="12028B2E" w14:textId="4414688E" w:rsidR="00F10AF5" w:rsidRPr="00F10AF5" w:rsidRDefault="00F10AF5" w:rsidP="00F10AF5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3</w:t>
            </w:r>
          </w:p>
        </w:tc>
      </w:tr>
      <w:tr w:rsidR="00F10AF5" w14:paraId="39E0A0A8" w14:textId="77777777" w:rsidTr="0088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13495F26" w14:textId="37E44A3D" w:rsidR="00F10AF5" w:rsidRPr="008E1CE1" w:rsidRDefault="00F10AF5" w:rsidP="00F10AF5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/>
                <w:color w:val="008852"/>
                <w:sz w:val="22"/>
              </w:rPr>
            </w:pPr>
            <w:r w:rsidRPr="008E1CE1">
              <w:rPr>
                <w:rFonts w:ascii="Calibri" w:hAnsi="Calibri" w:cs="Calibri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2536A0C3" w14:textId="77777777" w:rsidR="00F10AF5" w:rsidRPr="00F10AF5" w:rsidRDefault="00F10AF5" w:rsidP="00F10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F10AF5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>ENGL-103 or</w:t>
            </w:r>
          </w:p>
          <w:p w14:paraId="00D3E271" w14:textId="3BC21CBA" w:rsidR="00F10AF5" w:rsidRPr="00F10AF5" w:rsidRDefault="00F10AF5" w:rsidP="00F10AF5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>PHIL-112</w:t>
            </w:r>
          </w:p>
        </w:tc>
        <w:tc>
          <w:tcPr>
            <w:tcW w:w="5870" w:type="dxa"/>
          </w:tcPr>
          <w:p w14:paraId="1FF39B87" w14:textId="77777777" w:rsidR="00F10AF5" w:rsidRPr="00F10AF5" w:rsidRDefault="00F10AF5" w:rsidP="00F10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F10AF5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 xml:space="preserve">Critical Thinking and Writing or </w:t>
            </w:r>
          </w:p>
          <w:p w14:paraId="5BA2ADEA" w14:textId="5FA25D96" w:rsidR="00F10AF5" w:rsidRPr="00F10AF5" w:rsidRDefault="00F10AF5" w:rsidP="00F10AF5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Critical Thinking and Composition</w:t>
            </w:r>
          </w:p>
        </w:tc>
        <w:tc>
          <w:tcPr>
            <w:tcW w:w="1313" w:type="dxa"/>
          </w:tcPr>
          <w:p w14:paraId="0AF6D1F0" w14:textId="10961482" w:rsidR="00F10AF5" w:rsidRPr="00F10AF5" w:rsidRDefault="00F10AF5" w:rsidP="00F10AF5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3</w:t>
            </w:r>
          </w:p>
        </w:tc>
      </w:tr>
      <w:tr w:rsidR="00F10AF5" w14:paraId="548CF45B" w14:textId="77777777" w:rsidTr="00B20B2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  <w:shd w:val="clear" w:color="auto" w:fill="F2F2F2" w:themeFill="background1" w:themeFillShade="F2"/>
          </w:tcPr>
          <w:p w14:paraId="357C4C16" w14:textId="5FC9B773" w:rsidR="00F10AF5" w:rsidRPr="008E1CE1" w:rsidRDefault="00F10AF5" w:rsidP="00F10AF5">
            <w:pPr>
              <w:pStyle w:val="TableParagraph"/>
              <w:spacing w:before="0"/>
              <w:ind w:right="101"/>
              <w:jc w:val="center"/>
              <w:rPr>
                <w:rFonts w:ascii="Calibri" w:hAnsi="Calibri" w:cs="Calibri"/>
                <w:color w:val="C00000"/>
              </w:rPr>
            </w:pPr>
            <w:r w:rsidRPr="008E1CE1">
              <w:rPr>
                <w:rFonts w:ascii="Calibri" w:hAnsi="Calibri" w:cs="Calibri"/>
                <w:b w:val="0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  <w:shd w:val="clear" w:color="auto" w:fill="F2F2F2" w:themeFill="background1" w:themeFillShade="F2"/>
          </w:tcPr>
          <w:p w14:paraId="7A93FD14" w14:textId="77777777" w:rsidR="00F10AF5" w:rsidRPr="00F10AF5" w:rsidRDefault="00F10AF5" w:rsidP="00F10AF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2"/>
                <w:szCs w:val="24"/>
              </w:rPr>
            </w:pPr>
            <w:r w:rsidRPr="00F10AF5">
              <w:rPr>
                <w:rFonts w:cstheme="minorHAnsi"/>
                <w:color w:val="000000"/>
                <w:sz w:val="22"/>
                <w:szCs w:val="24"/>
                <w:bdr w:val="none" w:sz="0" w:space="0" w:color="auto" w:frame="1"/>
              </w:rPr>
              <w:t>ART-101 or</w:t>
            </w:r>
          </w:p>
          <w:p w14:paraId="7C7FCA98" w14:textId="1A60DAFC" w:rsidR="00F10AF5" w:rsidRPr="00F10AF5" w:rsidRDefault="00F10AF5" w:rsidP="00F10AF5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>ART-104</w:t>
            </w:r>
          </w:p>
        </w:tc>
        <w:tc>
          <w:tcPr>
            <w:tcW w:w="5870" w:type="dxa"/>
            <w:shd w:val="clear" w:color="auto" w:fill="F2F2F2" w:themeFill="background1" w:themeFillShade="F2"/>
          </w:tcPr>
          <w:p w14:paraId="579416A5" w14:textId="77777777" w:rsidR="00F10AF5" w:rsidRPr="00F10AF5" w:rsidRDefault="00F10AF5" w:rsidP="00F10AF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2"/>
                <w:szCs w:val="24"/>
              </w:rPr>
            </w:pPr>
            <w:r w:rsidRPr="00F10AF5">
              <w:rPr>
                <w:rFonts w:cstheme="minorHAnsi"/>
                <w:color w:val="000000"/>
                <w:sz w:val="22"/>
                <w:szCs w:val="24"/>
              </w:rPr>
              <w:t xml:space="preserve">Art History: Prehistoric Through Medieval Art or </w:t>
            </w:r>
          </w:p>
          <w:p w14:paraId="4D8C2AEB" w14:textId="67358B56" w:rsidR="00F10AF5" w:rsidRPr="00F10AF5" w:rsidRDefault="00F10AF5" w:rsidP="00F10AF5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World Art</w:t>
            </w:r>
          </w:p>
        </w:tc>
        <w:tc>
          <w:tcPr>
            <w:tcW w:w="1313" w:type="dxa"/>
            <w:shd w:val="clear" w:color="auto" w:fill="F2F2F2" w:themeFill="background1" w:themeFillShade="F2"/>
          </w:tcPr>
          <w:p w14:paraId="15576366" w14:textId="0C151850" w:rsidR="00F10AF5" w:rsidRPr="00F10AF5" w:rsidRDefault="00F10AF5" w:rsidP="00F10AF5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3</w:t>
            </w:r>
          </w:p>
        </w:tc>
      </w:tr>
    </w:tbl>
    <w:p w14:paraId="5F0DF9BC" w14:textId="12D469DC" w:rsidR="00FE5239" w:rsidRDefault="00FE5239" w:rsidP="00605018">
      <w:pPr>
        <w:pStyle w:val="Heading10"/>
        <w:sectPr w:rsidR="00FE5239" w:rsidSect="00FE5239">
          <w:headerReference w:type="first" r:id="rId18"/>
          <w:type w:val="continuous"/>
          <w:pgSz w:w="12240" w:h="15840" w:code="1"/>
          <w:pgMar w:top="360" w:right="360" w:bottom="720" w:left="360" w:header="360" w:footer="144" w:gutter="0"/>
          <w:cols w:space="720"/>
          <w:titlePg/>
          <w:docGrid w:linePitch="360"/>
        </w:sectPr>
      </w:pPr>
    </w:p>
    <w:p w14:paraId="1B2AB367" w14:textId="79EDDD6F" w:rsidR="0067051E" w:rsidRDefault="00605018" w:rsidP="00605018">
      <w:pPr>
        <w:pStyle w:val="Heading10"/>
      </w:pPr>
      <w:r w:rsidRPr="00945659">
        <w:rPr>
          <w:rFonts w:asci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C0EA09" wp14:editId="6D9FAC2F">
                <wp:simplePos x="0" y="0"/>
                <wp:positionH relativeFrom="column">
                  <wp:posOffset>3584575</wp:posOffset>
                </wp:positionH>
                <wp:positionV relativeFrom="paragraph">
                  <wp:posOffset>220345</wp:posOffset>
                </wp:positionV>
                <wp:extent cx="423545" cy="352425"/>
                <wp:effectExtent l="38100" t="19050" r="0" b="47625"/>
                <wp:wrapNone/>
                <wp:docPr id="79" name="Rectangle 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9484">
                          <a:off x="0" y="0"/>
                          <a:ext cx="423545" cy="352425"/>
                        </a:xfrm>
                        <a:prstGeom prst="rect">
                          <a:avLst/>
                        </a:prstGeom>
                        <a:blipFill dpi="0"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3CD90" id="Rectangle 79" o:spid="_x0000_s1026" alt="&quot;&quot;" style="position:absolute;margin-left:282.25pt;margin-top:17.35pt;width:33.35pt;height:27.75pt;rotation:57833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" stroked="f" strokeweight="1pt">
                <v:fill r:id="rId19" o:title="" recolor="t" rotate="t" type="frame"/>
              </v:rect>
            </w:pict>
          </mc:Fallback>
        </mc:AlternateContent>
      </w:r>
      <w:r w:rsidR="0067051E">
        <w:t>Career Options</w:t>
      </w:r>
    </w:p>
    <w:p w14:paraId="3E3A46CE" w14:textId="77777777" w:rsidR="00DC15F3" w:rsidRPr="00DC15F3" w:rsidRDefault="00DC15F3" w:rsidP="00DC15F3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DC15F3">
        <w:rPr>
          <w:rFonts w:cstheme="minorHAnsi"/>
          <w:sz w:val="20"/>
          <w:szCs w:val="20"/>
        </w:rPr>
        <w:t>Equal Opportunity Reps/Officers (B)</w:t>
      </w:r>
    </w:p>
    <w:p w14:paraId="5CBB2912" w14:textId="77777777" w:rsidR="00DC15F3" w:rsidRPr="00DC15F3" w:rsidRDefault="00DC15F3" w:rsidP="00DC15F3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DC15F3">
        <w:rPr>
          <w:rFonts w:cstheme="minorHAnsi"/>
          <w:sz w:val="20"/>
          <w:szCs w:val="20"/>
        </w:rPr>
        <w:t>Social Science Research Assistants (M, D)</w:t>
      </w:r>
    </w:p>
    <w:p w14:paraId="422D2B78" w14:textId="77777777" w:rsidR="00DC15F3" w:rsidRDefault="00DC15F3" w:rsidP="00DC15F3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DC15F3">
        <w:rPr>
          <w:rFonts w:cstheme="minorHAnsi"/>
          <w:sz w:val="20"/>
          <w:szCs w:val="20"/>
        </w:rPr>
        <w:t>Interpreters and Translators</w:t>
      </w:r>
    </w:p>
    <w:p w14:paraId="24DA84FC" w14:textId="5533E035" w:rsidR="00605018" w:rsidRDefault="0067051E" w:rsidP="00DC15F3">
      <w:pPr>
        <w:spacing w:after="0" w:line="240" w:lineRule="auto"/>
        <w:ind w:left="360"/>
        <w:rPr>
          <w:rStyle w:val="Hyperlink"/>
          <w:rFonts w:cstheme="minorHAnsi"/>
          <w:sz w:val="20"/>
          <w:szCs w:val="20"/>
        </w:rPr>
      </w:pPr>
      <w:r w:rsidRPr="00945659">
        <w:rPr>
          <w:rFonts w:cstheme="minorHAnsi"/>
          <w:sz w:val="20"/>
          <w:szCs w:val="20"/>
        </w:rPr>
        <w:t xml:space="preserve">Find more careers: </w:t>
      </w:r>
      <w:hyperlink r:id="rId20" w:history="1">
        <w:r w:rsidRPr="00945659">
          <w:rPr>
            <w:rStyle w:val="Hyperlink"/>
            <w:rFonts w:cstheme="minorHAnsi"/>
            <w:sz w:val="20"/>
            <w:szCs w:val="20"/>
          </w:rPr>
          <w:t>msjc.emsicc.com</w:t>
        </w:r>
      </w:hyperlink>
    </w:p>
    <w:p w14:paraId="343F148A" w14:textId="77777777" w:rsidR="00605018" w:rsidRPr="00C9219D" w:rsidRDefault="0067051E" w:rsidP="00605018">
      <w:pPr>
        <w:spacing w:after="0" w:line="240" w:lineRule="auto"/>
        <w:ind w:left="360"/>
        <w:rPr>
          <w:sz w:val="18"/>
          <w:szCs w:val="18"/>
        </w:rPr>
      </w:pPr>
      <w:r w:rsidRPr="00C9219D">
        <w:rPr>
          <w:sz w:val="18"/>
          <w:szCs w:val="18"/>
        </w:rPr>
        <w:t xml:space="preserve">Required Education: SM: some college; C: Certificate; A: Associate, B: Bachelor’s, M: Master’s; D: </w:t>
      </w:r>
      <w:proofErr w:type="gramStart"/>
      <w:r w:rsidR="00521B03" w:rsidRPr="00C9219D">
        <w:rPr>
          <w:sz w:val="18"/>
          <w:szCs w:val="18"/>
        </w:rPr>
        <w:t>Doctorate</w:t>
      </w:r>
      <w:proofErr w:type="gramEnd"/>
    </w:p>
    <w:p w14:paraId="31CF803D" w14:textId="03A6E22A" w:rsidR="00605018" w:rsidRDefault="007E2BD7" w:rsidP="00605018">
      <w:pPr>
        <w:pStyle w:val="Heading10"/>
      </w:pPr>
      <w:r>
        <w:br w:type="column"/>
      </w:r>
      <w:r w:rsidR="00605018">
        <w:t>Financial Aid</w:t>
      </w:r>
    </w:p>
    <w:p w14:paraId="4DFD6D98" w14:textId="53AD1370" w:rsidR="00FE5239" w:rsidRPr="00442F57" w:rsidRDefault="00F76131" w:rsidP="00605018">
      <w:pPr>
        <w:tabs>
          <w:tab w:val="left" w:pos="900"/>
        </w:tabs>
        <w:spacing w:after="0" w:line="240" w:lineRule="auto"/>
        <w:ind w:left="360"/>
        <w:rPr>
          <w:rFonts w:cstheme="minorHAnsi"/>
          <w:color w:val="231F20"/>
          <w:w w:val="105"/>
          <w:sz w:val="20"/>
          <w:szCs w:val="20"/>
        </w:rPr>
        <w:sectPr w:rsidR="00FE5239" w:rsidRPr="00442F57" w:rsidSect="00FE5239">
          <w:type w:val="continuous"/>
          <w:pgSz w:w="12240" w:h="15840" w:code="1"/>
          <w:pgMar w:top="360" w:right="360" w:bottom="720" w:left="360" w:header="360" w:footer="144" w:gutter="0"/>
          <w:cols w:num="2" w:space="720"/>
          <w:titlePg/>
          <w:docGrid w:linePitch="360"/>
        </w:sectPr>
      </w:pPr>
      <w:r w:rsidRPr="00605018">
        <w:rPr>
          <w:rFonts w:cstheme="minorHAnsi"/>
          <w:bCs/>
          <w:color w:val="231F20"/>
          <w:w w:val="105"/>
          <w:sz w:val="20"/>
          <w:szCs w:val="20"/>
        </w:rPr>
        <w:t>Financial aid</w:t>
      </w:r>
      <w:r w:rsidRPr="00945659">
        <w:rPr>
          <w:rFonts w:cstheme="minorHAnsi"/>
          <w:color w:val="231F20"/>
          <w:w w:val="105"/>
          <w:sz w:val="20"/>
          <w:szCs w:val="20"/>
        </w:rPr>
        <w:t xml:space="preserve"> is determined by the number of credit hours you take in a semester.  Maximize your financial aid by taking 12-15 units per semester</w:t>
      </w:r>
      <w:r w:rsidR="005731D7" w:rsidRPr="00945659">
        <w:rPr>
          <w:rFonts w:cstheme="minorHAnsi"/>
          <w:color w:val="231F20"/>
          <w:w w:val="105"/>
          <w:sz w:val="20"/>
          <w:szCs w:val="20"/>
        </w:rPr>
        <w:t>.</w:t>
      </w:r>
    </w:p>
    <w:p w14:paraId="46C25BDD" w14:textId="058BDC5A" w:rsidR="00F76131" w:rsidRPr="009D61FA" w:rsidRDefault="00AC4A21" w:rsidP="00B20B2E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br w:type="page"/>
      </w:r>
      <w:r w:rsidR="00F76131" w:rsidRPr="009D61FA">
        <w:rPr>
          <w:b/>
          <w:bCs/>
          <w:i/>
          <w:iCs/>
          <w:sz w:val="24"/>
          <w:szCs w:val="24"/>
        </w:rPr>
        <w:lastRenderedPageBreak/>
        <w:t xml:space="preserve">Semester </w:t>
      </w:r>
      <w:r w:rsidR="00F76131">
        <w:rPr>
          <w:b/>
          <w:bCs/>
          <w:i/>
          <w:iCs/>
          <w:sz w:val="24"/>
          <w:szCs w:val="24"/>
        </w:rPr>
        <w:t>3</w:t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  <w:t>16 Units</w:t>
      </w:r>
    </w:p>
    <w:tbl>
      <w:tblPr>
        <w:tblStyle w:val="PDFMapREV"/>
        <w:tblW w:w="4500" w:type="pct"/>
        <w:tblLook w:val="01E0" w:firstRow="1" w:lastRow="1" w:firstColumn="1" w:lastColumn="1" w:noHBand="0" w:noVBand="0"/>
        <w:tblCaption w:val="Semester 3 Program map"/>
        <w:tblDescription w:val="Program Map for Semester 3"/>
      </w:tblPr>
      <w:tblGrid>
        <w:gridCol w:w="1133"/>
        <w:gridCol w:w="2034"/>
        <w:gridCol w:w="5870"/>
        <w:gridCol w:w="1313"/>
      </w:tblGrid>
      <w:tr w:rsidR="00F76131" w14:paraId="305B5195" w14:textId="77777777" w:rsidTr="006600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94B106B" w14:textId="77777777" w:rsidR="00F76131" w:rsidRPr="00AF5BE0" w:rsidRDefault="00F76131" w:rsidP="003C689B">
            <w:pPr>
              <w:pStyle w:val="TableParagraph"/>
              <w:ind w:right="101"/>
              <w:jc w:val="center"/>
              <w:rPr>
                <w:rFonts w:asciiTheme="minorHAnsi" w:hAnsiTheme="minorHAnsi" w:cstheme="minorHAnsi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sym w:font="Webdings" w:char="F061"/>
            </w:r>
          </w:p>
        </w:tc>
        <w:tc>
          <w:tcPr>
            <w:tcW w:w="2034" w:type="dxa"/>
          </w:tcPr>
          <w:p w14:paraId="3FC19843" w14:textId="77777777" w:rsidR="00F76131" w:rsidRPr="00AF5BE0" w:rsidRDefault="00F76131" w:rsidP="003C689B">
            <w:pPr>
              <w:pStyle w:val="TableParagraph"/>
              <w:spacing w:before="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14:paraId="00FB0F72" w14:textId="77777777" w:rsidR="00F76131" w:rsidRPr="00AF5BE0" w:rsidRDefault="00F76131" w:rsidP="003C689B">
            <w:pPr>
              <w:pStyle w:val="TableParagraph"/>
              <w:spacing w:before="44"/>
              <w:ind w:right="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14:paraId="3A8C385E" w14:textId="77777777" w:rsidR="00F76131" w:rsidRPr="00AF5BE0" w:rsidRDefault="00F76131" w:rsidP="003C689B">
            <w:pPr>
              <w:pStyle w:val="TableParagraph"/>
              <w:spacing w:before="44"/>
              <w:ind w:right="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75"/>
                <w:sz w:val="24"/>
                <w:szCs w:val="24"/>
              </w:rPr>
              <w:t>UNIT</w:t>
            </w:r>
          </w:p>
        </w:tc>
      </w:tr>
      <w:tr w:rsidR="00F10AF5" w:rsidRPr="00196E3C" w14:paraId="7EF67193" w14:textId="77777777" w:rsidTr="00660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A55817E" w14:textId="77777777" w:rsidR="00F10AF5" w:rsidRPr="008E1CE1" w:rsidRDefault="00F10AF5" w:rsidP="00F10AF5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7D5599BC" w14:textId="0F22960A" w:rsidR="00F10AF5" w:rsidRPr="00F10AF5" w:rsidRDefault="00F10AF5" w:rsidP="00F10AF5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F10AF5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LIT-240</w:t>
            </w:r>
          </w:p>
        </w:tc>
        <w:tc>
          <w:tcPr>
            <w:tcW w:w="5870" w:type="dxa"/>
          </w:tcPr>
          <w:p w14:paraId="57F7AEC4" w14:textId="5F4F953D" w:rsidR="00F10AF5" w:rsidRPr="00F10AF5" w:rsidRDefault="00F10AF5" w:rsidP="00F10AF5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F10AF5">
              <w:rPr>
                <w:rFonts w:ascii="Calibri" w:hAnsi="Calibri" w:cs="Calibri"/>
                <w:color w:val="000000"/>
                <w:sz w:val="22"/>
                <w:szCs w:val="24"/>
              </w:rPr>
              <w:t>American Indian Literature (formerly ENGL-240)</w:t>
            </w:r>
          </w:p>
        </w:tc>
        <w:tc>
          <w:tcPr>
            <w:tcW w:w="1313" w:type="dxa"/>
          </w:tcPr>
          <w:p w14:paraId="53F87D94" w14:textId="7AE9EA40" w:rsidR="00F10AF5" w:rsidRPr="00F10AF5" w:rsidRDefault="00F10AF5" w:rsidP="00F10AF5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F10AF5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10AF5" w14:paraId="770BBE7C" w14:textId="77777777" w:rsidTr="006600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F701A4C" w14:textId="77777777" w:rsidR="00F10AF5" w:rsidRPr="008E1CE1" w:rsidRDefault="00F10AF5" w:rsidP="00F10AF5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1AADC63B" w14:textId="14BD992F" w:rsidR="00F10AF5" w:rsidRPr="00F10AF5" w:rsidRDefault="00F10AF5" w:rsidP="00F10AF5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PS-101</w:t>
            </w:r>
          </w:p>
        </w:tc>
        <w:tc>
          <w:tcPr>
            <w:tcW w:w="5870" w:type="dxa"/>
          </w:tcPr>
          <w:p w14:paraId="179A7923" w14:textId="4D64AB14" w:rsidR="00F10AF5" w:rsidRPr="00F10AF5" w:rsidRDefault="00F10AF5" w:rsidP="00F10AF5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="Calibri" w:hAnsi="Calibri" w:cs="Calibri"/>
                <w:color w:val="000000"/>
                <w:sz w:val="22"/>
                <w:szCs w:val="24"/>
              </w:rPr>
              <w:t>Introduction to American Government and Politics</w:t>
            </w:r>
          </w:p>
        </w:tc>
        <w:tc>
          <w:tcPr>
            <w:tcW w:w="1313" w:type="dxa"/>
          </w:tcPr>
          <w:p w14:paraId="1C25F3EE" w14:textId="75E76EC1" w:rsidR="00F10AF5" w:rsidRPr="00F10AF5" w:rsidRDefault="00F10AF5" w:rsidP="00F10AF5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10AF5" w14:paraId="1EE7567E" w14:textId="77777777" w:rsidTr="00660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189790C3" w14:textId="77777777" w:rsidR="00F10AF5" w:rsidRPr="008E1CE1" w:rsidRDefault="00F10AF5" w:rsidP="00F10AF5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2FD776BF" w14:textId="77777777" w:rsidR="00F10AF5" w:rsidRPr="00F10AF5" w:rsidRDefault="00F10AF5" w:rsidP="00F10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4"/>
              </w:rPr>
            </w:pPr>
            <w:r w:rsidRPr="00F10AF5">
              <w:rPr>
                <w:rFonts w:cs="Calibri"/>
                <w:color w:val="000000"/>
                <w:sz w:val="22"/>
                <w:szCs w:val="24"/>
                <w:bdr w:val="none" w:sz="0" w:space="0" w:color="auto" w:frame="1"/>
              </w:rPr>
              <w:t>ANTH-107 or</w:t>
            </w:r>
          </w:p>
          <w:p w14:paraId="09994A1B" w14:textId="77F358CC" w:rsidR="00F10AF5" w:rsidRPr="00F10AF5" w:rsidRDefault="00F10AF5" w:rsidP="00F10AF5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ANTH-121</w:t>
            </w:r>
          </w:p>
        </w:tc>
        <w:tc>
          <w:tcPr>
            <w:tcW w:w="5870" w:type="dxa"/>
          </w:tcPr>
          <w:p w14:paraId="6D568B30" w14:textId="77777777" w:rsidR="00F10AF5" w:rsidRPr="00F10AF5" w:rsidRDefault="00F10AF5" w:rsidP="00F10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4"/>
              </w:rPr>
            </w:pPr>
            <w:r w:rsidRPr="00F10AF5">
              <w:rPr>
                <w:rFonts w:cs="Calibri"/>
                <w:color w:val="000000"/>
                <w:sz w:val="22"/>
                <w:szCs w:val="24"/>
              </w:rPr>
              <w:t>Indigenous People of Latin America or</w:t>
            </w:r>
          </w:p>
          <w:p w14:paraId="58BCA94D" w14:textId="2C26B3DD" w:rsidR="00F10AF5" w:rsidRPr="00F10AF5" w:rsidRDefault="00F10AF5" w:rsidP="00F10AF5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="Calibri" w:hAnsi="Calibri" w:cs="Calibri"/>
                <w:color w:val="000000"/>
                <w:sz w:val="22"/>
                <w:szCs w:val="24"/>
              </w:rPr>
              <w:t>California Indians</w:t>
            </w:r>
          </w:p>
        </w:tc>
        <w:tc>
          <w:tcPr>
            <w:tcW w:w="1313" w:type="dxa"/>
          </w:tcPr>
          <w:p w14:paraId="58B7D15A" w14:textId="14D3DAAF" w:rsidR="00F10AF5" w:rsidRPr="00F10AF5" w:rsidRDefault="00F10AF5" w:rsidP="00F10AF5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10AF5" w14:paraId="0C3C362B" w14:textId="77777777" w:rsidTr="006600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BEDEFB9" w14:textId="77777777" w:rsidR="00F10AF5" w:rsidRPr="008E1CE1" w:rsidRDefault="00F10AF5" w:rsidP="00F10AF5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53247F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62125EC7" w14:textId="27194DDD" w:rsidR="00F10AF5" w:rsidRPr="00F10AF5" w:rsidRDefault="00F10AF5" w:rsidP="00F10AF5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 xml:space="preserve">SPAN-101 or FREN-101 </w:t>
            </w:r>
            <w:r w:rsidRPr="00F10AF5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or </w:t>
            </w:r>
            <w:r w:rsidRPr="00F10AF5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ASL-100</w:t>
            </w:r>
          </w:p>
        </w:tc>
        <w:tc>
          <w:tcPr>
            <w:tcW w:w="5870" w:type="dxa"/>
          </w:tcPr>
          <w:p w14:paraId="1D9C54B8" w14:textId="77777777" w:rsidR="00F10AF5" w:rsidRPr="00F10AF5" w:rsidRDefault="00F10AF5" w:rsidP="00F10A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 w:val="22"/>
                <w:szCs w:val="24"/>
              </w:rPr>
            </w:pPr>
            <w:r w:rsidRPr="00F10AF5">
              <w:rPr>
                <w:rFonts w:cs="Calibri"/>
                <w:color w:val="000000"/>
                <w:sz w:val="22"/>
                <w:szCs w:val="24"/>
              </w:rPr>
              <w:t>Elementary Spanish I or</w:t>
            </w:r>
          </w:p>
          <w:p w14:paraId="116AD2DD" w14:textId="77777777" w:rsidR="00F10AF5" w:rsidRPr="00F10AF5" w:rsidRDefault="00F10AF5" w:rsidP="00F10A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 w:val="22"/>
                <w:szCs w:val="24"/>
              </w:rPr>
            </w:pPr>
            <w:r w:rsidRPr="00F10AF5">
              <w:rPr>
                <w:rFonts w:cs="Calibri"/>
                <w:color w:val="000000"/>
                <w:sz w:val="22"/>
                <w:szCs w:val="24"/>
              </w:rPr>
              <w:t xml:space="preserve">Elementary French I or </w:t>
            </w:r>
          </w:p>
          <w:p w14:paraId="75CAD893" w14:textId="4A282EB8" w:rsidR="00F10AF5" w:rsidRPr="00F10AF5" w:rsidRDefault="00F10AF5" w:rsidP="00F10AF5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="Calibri" w:hAnsi="Calibri" w:cs="Calibri"/>
                <w:color w:val="000000"/>
                <w:sz w:val="22"/>
                <w:szCs w:val="24"/>
              </w:rPr>
              <w:t>American Sign Language I</w:t>
            </w:r>
          </w:p>
        </w:tc>
        <w:tc>
          <w:tcPr>
            <w:tcW w:w="1313" w:type="dxa"/>
          </w:tcPr>
          <w:p w14:paraId="01E368E8" w14:textId="2CE4F652" w:rsidR="00F10AF5" w:rsidRPr="00F10AF5" w:rsidRDefault="00F10AF5" w:rsidP="00F10AF5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="Calibri" w:hAnsi="Calibri" w:cs="Calibri"/>
                <w:color w:val="000000"/>
                <w:sz w:val="22"/>
                <w:szCs w:val="24"/>
              </w:rPr>
              <w:t>4</w:t>
            </w:r>
          </w:p>
        </w:tc>
      </w:tr>
      <w:tr w:rsidR="00F10AF5" w14:paraId="2BFD0FE1" w14:textId="77777777" w:rsidTr="0066001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</w:tcPr>
          <w:p w14:paraId="7CF6D7B3" w14:textId="77777777" w:rsidR="00F10AF5" w:rsidRPr="008E1CE1" w:rsidRDefault="00F10AF5" w:rsidP="00F10AF5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 w:val="0"/>
                <w:color w:val="008852"/>
                <w:sz w:val="22"/>
              </w:rPr>
            </w:pPr>
            <w:r w:rsidRPr="008E1CE1">
              <w:rPr>
                <w:rFonts w:ascii="Calibri" w:hAnsi="Calibri" w:cs="Calibri"/>
                <w:b w:val="0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7D135D41" w14:textId="77777777" w:rsidR="00F10AF5" w:rsidRPr="00F10AF5" w:rsidRDefault="00F10AF5" w:rsidP="00F10AF5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F10AF5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SOCI-102</w:t>
            </w:r>
            <w:r w:rsidRPr="00F10AF5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 or</w:t>
            </w:r>
          </w:p>
          <w:p w14:paraId="6AED7428" w14:textId="77777777" w:rsidR="00F10AF5" w:rsidRPr="00F10AF5" w:rsidRDefault="00F10AF5" w:rsidP="00F10AF5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F10AF5">
              <w:rPr>
                <w:rFonts w:ascii="Calibri" w:hAnsi="Calibri" w:cs="Calibri"/>
                <w:sz w:val="22"/>
                <w:szCs w:val="24"/>
              </w:rPr>
              <w:t>ENVS-100 or</w:t>
            </w:r>
          </w:p>
          <w:p w14:paraId="24BDFB2F" w14:textId="328E11F3" w:rsidR="00F10AF5" w:rsidRPr="00F10AF5" w:rsidRDefault="00F10AF5" w:rsidP="00F10AF5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="Calibri" w:hAnsi="Calibri" w:cs="Calibri"/>
                <w:sz w:val="22"/>
                <w:szCs w:val="24"/>
              </w:rPr>
              <w:t>PSYC-101</w:t>
            </w:r>
          </w:p>
        </w:tc>
        <w:tc>
          <w:tcPr>
            <w:tcW w:w="5870" w:type="dxa"/>
          </w:tcPr>
          <w:p w14:paraId="0FBCD6D9" w14:textId="77777777" w:rsidR="00F10AF5" w:rsidRPr="00F10AF5" w:rsidRDefault="00F10AF5" w:rsidP="00F10AF5">
            <w:pPr>
              <w:pStyle w:val="TableParagraph"/>
              <w:spacing w:before="0"/>
              <w:ind w:left="-20" w:right="90" w:firstLine="2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F10AF5">
              <w:rPr>
                <w:rFonts w:ascii="Calibri" w:hAnsi="Calibri" w:cs="Calibri"/>
                <w:color w:val="000000"/>
                <w:sz w:val="22"/>
                <w:szCs w:val="24"/>
              </w:rPr>
              <w:t>Contemporary Social Problems or</w:t>
            </w:r>
          </w:p>
          <w:p w14:paraId="5A8B05BE" w14:textId="77777777" w:rsidR="00F10AF5" w:rsidRPr="00F10AF5" w:rsidRDefault="00F10AF5" w:rsidP="00F10AF5">
            <w:pPr>
              <w:pStyle w:val="TableParagraph"/>
              <w:spacing w:before="0"/>
              <w:ind w:left="-20" w:right="90" w:firstLine="2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4"/>
                <w:shd w:val="clear" w:color="auto" w:fill="FFFFFF"/>
              </w:rPr>
            </w:pPr>
            <w:r w:rsidRPr="00F10AF5">
              <w:rPr>
                <w:rFonts w:ascii="Calibri" w:hAnsi="Calibri" w:cs="Calibri"/>
                <w:color w:val="000000"/>
                <w:sz w:val="22"/>
                <w:szCs w:val="24"/>
                <w:shd w:val="clear" w:color="auto" w:fill="FFFFFF"/>
              </w:rPr>
              <w:t>Humans and Scientific Inquiry or</w:t>
            </w:r>
          </w:p>
          <w:p w14:paraId="275A0CDF" w14:textId="22682BBB" w:rsidR="00F10AF5" w:rsidRPr="00F10AF5" w:rsidRDefault="00F10AF5" w:rsidP="00F10AF5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="Calibri" w:hAnsi="Calibri" w:cs="Calibri"/>
                <w:color w:val="000000"/>
                <w:sz w:val="22"/>
                <w:szCs w:val="24"/>
                <w:shd w:val="clear" w:color="auto" w:fill="F8F8F8"/>
              </w:rPr>
              <w:t>Introduction to Psychology</w:t>
            </w:r>
          </w:p>
        </w:tc>
        <w:tc>
          <w:tcPr>
            <w:tcW w:w="1313" w:type="dxa"/>
          </w:tcPr>
          <w:p w14:paraId="44AC95D6" w14:textId="09D74CEB" w:rsidR="00F10AF5" w:rsidRPr="00F10AF5" w:rsidRDefault="00F10AF5" w:rsidP="00F10AF5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10AF5">
              <w:rPr>
                <w:rFonts w:ascii="Calibri" w:hAnsi="Calibri" w:cs="Calibri"/>
                <w:sz w:val="22"/>
                <w:szCs w:val="24"/>
              </w:rPr>
              <w:t>3</w:t>
            </w:r>
          </w:p>
        </w:tc>
      </w:tr>
    </w:tbl>
    <w:p w14:paraId="7212A20C" w14:textId="1D6C203D" w:rsidR="00F76131" w:rsidRPr="009D61FA" w:rsidRDefault="00F76131" w:rsidP="007B70DE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D61FA">
        <w:rPr>
          <w:b/>
          <w:bCs/>
          <w:i/>
          <w:iCs/>
          <w:sz w:val="24"/>
          <w:szCs w:val="24"/>
        </w:rPr>
        <w:t xml:space="preserve">Semester </w:t>
      </w:r>
      <w:r>
        <w:rPr>
          <w:b/>
          <w:bCs/>
          <w:i/>
          <w:iCs/>
          <w:sz w:val="24"/>
          <w:szCs w:val="24"/>
        </w:rPr>
        <w:t>4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>1</w:t>
      </w:r>
      <w:r w:rsidR="00660019">
        <w:rPr>
          <w:b/>
          <w:bCs/>
          <w:i/>
          <w:iCs/>
          <w:sz w:val="24"/>
          <w:szCs w:val="24"/>
        </w:rPr>
        <w:t>3</w:t>
      </w:r>
      <w:r>
        <w:rPr>
          <w:b/>
          <w:bCs/>
          <w:i/>
          <w:iCs/>
          <w:sz w:val="24"/>
          <w:szCs w:val="24"/>
        </w:rPr>
        <w:t xml:space="preserve"> Units</w:t>
      </w:r>
    </w:p>
    <w:tbl>
      <w:tblPr>
        <w:tblStyle w:val="PDFMapREV"/>
        <w:tblW w:w="4500" w:type="pct"/>
        <w:tblLook w:val="01E0" w:firstRow="1" w:lastRow="1" w:firstColumn="1" w:lastColumn="1" w:noHBand="0" w:noVBand="0"/>
        <w:tblCaption w:val="Semester 4 Program map"/>
        <w:tblDescription w:val="Program Map for Semester 4"/>
      </w:tblPr>
      <w:tblGrid>
        <w:gridCol w:w="1133"/>
        <w:gridCol w:w="2034"/>
        <w:gridCol w:w="5870"/>
        <w:gridCol w:w="1313"/>
      </w:tblGrid>
      <w:tr w:rsidR="00F76131" w:rsidRPr="00AF5BE0" w14:paraId="1AC5E93F" w14:textId="77777777" w:rsidTr="00880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FDFAB6E" w14:textId="77777777" w:rsidR="00F76131" w:rsidRPr="00AF5BE0" w:rsidRDefault="00F76131" w:rsidP="003C689B">
            <w:pPr>
              <w:pStyle w:val="TableParagraph"/>
              <w:ind w:right="101"/>
              <w:jc w:val="center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sym w:font="Webdings" w:char="F061"/>
            </w:r>
          </w:p>
        </w:tc>
        <w:tc>
          <w:tcPr>
            <w:tcW w:w="2034" w:type="dxa"/>
          </w:tcPr>
          <w:p w14:paraId="52C08B94" w14:textId="77777777" w:rsidR="00F76131" w:rsidRPr="00AF5BE0" w:rsidRDefault="00F76131" w:rsidP="00CA208C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14:paraId="3FB786D4" w14:textId="77777777" w:rsidR="00F76131" w:rsidRPr="00AF5BE0" w:rsidRDefault="00F76131" w:rsidP="00CA208C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14:paraId="7EBC5997" w14:textId="77777777" w:rsidR="00F76131" w:rsidRPr="00AF5BE0" w:rsidRDefault="00F76131" w:rsidP="003C689B">
            <w:pPr>
              <w:pStyle w:val="TableParagraph"/>
              <w:ind w:right="10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UNIT</w:t>
            </w:r>
          </w:p>
        </w:tc>
      </w:tr>
      <w:tr w:rsidR="00660019" w:rsidRPr="00196E3C" w14:paraId="383713E4" w14:textId="77777777" w:rsidTr="0088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591E53D" w14:textId="77777777" w:rsidR="00660019" w:rsidRPr="008E1CE1" w:rsidRDefault="00660019" w:rsidP="00660019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61A87851" w14:textId="77777777" w:rsidR="00660019" w:rsidRPr="00660019" w:rsidRDefault="00660019" w:rsidP="00660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4"/>
              </w:rPr>
            </w:pPr>
            <w:r w:rsidRPr="00660019">
              <w:rPr>
                <w:rFonts w:cs="Calibri"/>
                <w:color w:val="000000"/>
                <w:sz w:val="22"/>
                <w:szCs w:val="24"/>
                <w:bdr w:val="none" w:sz="0" w:space="0" w:color="auto" w:frame="1"/>
              </w:rPr>
              <w:t>ANTH-115 or</w:t>
            </w:r>
          </w:p>
          <w:p w14:paraId="39141659" w14:textId="171CA2E8" w:rsidR="00660019" w:rsidRPr="00660019" w:rsidRDefault="00660019" w:rsidP="00660019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660019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ANTH-104</w:t>
            </w:r>
          </w:p>
        </w:tc>
        <w:tc>
          <w:tcPr>
            <w:tcW w:w="5870" w:type="dxa"/>
          </w:tcPr>
          <w:p w14:paraId="40A24BD7" w14:textId="77777777" w:rsidR="00660019" w:rsidRPr="00660019" w:rsidRDefault="00660019" w:rsidP="00660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4"/>
              </w:rPr>
            </w:pPr>
            <w:r w:rsidRPr="00660019">
              <w:rPr>
                <w:rFonts w:cs="Calibri"/>
                <w:color w:val="000000"/>
                <w:sz w:val="22"/>
                <w:szCs w:val="24"/>
              </w:rPr>
              <w:t>Introduction to Archaeology or</w:t>
            </w:r>
          </w:p>
          <w:p w14:paraId="52AA2F38" w14:textId="2D443B5E" w:rsidR="00660019" w:rsidRPr="00660019" w:rsidRDefault="00660019" w:rsidP="00660019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660019">
              <w:rPr>
                <w:rFonts w:ascii="Calibri" w:hAnsi="Calibri" w:cs="Calibri"/>
                <w:color w:val="000000"/>
                <w:sz w:val="22"/>
                <w:szCs w:val="24"/>
              </w:rPr>
              <w:t>World Prehistory</w:t>
            </w:r>
          </w:p>
        </w:tc>
        <w:tc>
          <w:tcPr>
            <w:tcW w:w="1313" w:type="dxa"/>
          </w:tcPr>
          <w:p w14:paraId="65E25DD8" w14:textId="2DA64AD5" w:rsidR="00660019" w:rsidRPr="00660019" w:rsidRDefault="00660019" w:rsidP="00660019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660019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660019" w14:paraId="6300FFF0" w14:textId="77777777" w:rsidTr="008806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402E54D" w14:textId="77777777" w:rsidR="00660019" w:rsidRPr="008E1CE1" w:rsidRDefault="00660019" w:rsidP="00660019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6E237BC8" w14:textId="5F91A45E" w:rsidR="00660019" w:rsidRPr="00660019" w:rsidRDefault="00660019" w:rsidP="00660019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660019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ANTH-145</w:t>
            </w:r>
          </w:p>
        </w:tc>
        <w:tc>
          <w:tcPr>
            <w:tcW w:w="5870" w:type="dxa"/>
          </w:tcPr>
          <w:p w14:paraId="6250AC6D" w14:textId="715BA5ED" w:rsidR="00660019" w:rsidRPr="00660019" w:rsidRDefault="00660019" w:rsidP="00660019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660019">
              <w:rPr>
                <w:rFonts w:ascii="Calibri" w:hAnsi="Calibri" w:cs="Calibri"/>
                <w:color w:val="000000"/>
                <w:sz w:val="22"/>
                <w:szCs w:val="24"/>
              </w:rPr>
              <w:t>Introduction to Linguistic Anthropology (formerly Introduction to Language and Linguistics)</w:t>
            </w:r>
          </w:p>
        </w:tc>
        <w:tc>
          <w:tcPr>
            <w:tcW w:w="1313" w:type="dxa"/>
          </w:tcPr>
          <w:p w14:paraId="4BF3CCB4" w14:textId="63F977FF" w:rsidR="00660019" w:rsidRPr="00660019" w:rsidRDefault="00660019" w:rsidP="00660019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660019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660019" w14:paraId="5B19EAA2" w14:textId="77777777" w:rsidTr="0088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8677F44" w14:textId="77777777" w:rsidR="00660019" w:rsidRPr="008E1CE1" w:rsidRDefault="00660019" w:rsidP="00660019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12E263E8" w14:textId="77777777" w:rsidR="00513412" w:rsidRDefault="00660019" w:rsidP="00660019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660019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 xml:space="preserve">SPAN-102 or FREN-102 </w:t>
            </w:r>
            <w:r w:rsidRPr="00660019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or </w:t>
            </w:r>
          </w:p>
          <w:p w14:paraId="758A2ED0" w14:textId="21B0B37C" w:rsidR="00660019" w:rsidRPr="00660019" w:rsidRDefault="00660019" w:rsidP="00660019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660019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ASL-101</w:t>
            </w:r>
          </w:p>
        </w:tc>
        <w:tc>
          <w:tcPr>
            <w:tcW w:w="5870" w:type="dxa"/>
          </w:tcPr>
          <w:p w14:paraId="07A84345" w14:textId="77777777" w:rsidR="00660019" w:rsidRPr="00660019" w:rsidRDefault="00660019" w:rsidP="00660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4"/>
              </w:rPr>
            </w:pPr>
            <w:r w:rsidRPr="00660019">
              <w:rPr>
                <w:rFonts w:cs="Calibri"/>
                <w:color w:val="000000"/>
                <w:sz w:val="22"/>
                <w:szCs w:val="24"/>
              </w:rPr>
              <w:t>Elementary Spanish II or</w:t>
            </w:r>
          </w:p>
          <w:p w14:paraId="5D295F71" w14:textId="77777777" w:rsidR="00660019" w:rsidRPr="00660019" w:rsidRDefault="00660019" w:rsidP="00660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4"/>
              </w:rPr>
            </w:pPr>
            <w:r w:rsidRPr="00660019">
              <w:rPr>
                <w:rFonts w:cs="Calibri"/>
                <w:color w:val="000000"/>
                <w:sz w:val="22"/>
                <w:szCs w:val="24"/>
              </w:rPr>
              <w:t xml:space="preserve">Elementary French II or </w:t>
            </w:r>
          </w:p>
          <w:p w14:paraId="5132DCF8" w14:textId="173F66CB" w:rsidR="00660019" w:rsidRPr="00660019" w:rsidRDefault="00660019" w:rsidP="00660019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660019">
              <w:rPr>
                <w:rFonts w:ascii="Calibri" w:hAnsi="Calibri" w:cs="Calibri"/>
                <w:color w:val="000000"/>
                <w:sz w:val="22"/>
                <w:szCs w:val="24"/>
              </w:rPr>
              <w:t>American Sign Language II</w:t>
            </w:r>
          </w:p>
        </w:tc>
        <w:tc>
          <w:tcPr>
            <w:tcW w:w="1313" w:type="dxa"/>
          </w:tcPr>
          <w:p w14:paraId="2753F63B" w14:textId="76572D12" w:rsidR="00660019" w:rsidRPr="00660019" w:rsidRDefault="00660019" w:rsidP="00660019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660019">
              <w:rPr>
                <w:rFonts w:ascii="Calibri" w:hAnsi="Calibri" w:cs="Calibri"/>
                <w:color w:val="000000"/>
                <w:sz w:val="22"/>
                <w:szCs w:val="24"/>
              </w:rPr>
              <w:t>4</w:t>
            </w:r>
          </w:p>
        </w:tc>
      </w:tr>
      <w:tr w:rsidR="00660019" w14:paraId="33F1B390" w14:textId="77777777" w:rsidTr="008806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</w:tcPr>
          <w:p w14:paraId="0C4B2158" w14:textId="77777777" w:rsidR="00660019" w:rsidRPr="00660019" w:rsidRDefault="00660019" w:rsidP="00660019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 w:val="0"/>
                <w:bCs w:val="0"/>
                <w:color w:val="53247F"/>
                <w:sz w:val="22"/>
              </w:rPr>
            </w:pPr>
            <w:r w:rsidRPr="00660019">
              <w:rPr>
                <w:rFonts w:ascii="Calibri" w:hAnsi="Calibri" w:cs="Calibri"/>
                <w:b w:val="0"/>
                <w:bCs w:val="0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0968F5A4" w14:textId="77777777" w:rsidR="00660019" w:rsidRPr="00660019" w:rsidRDefault="00660019" w:rsidP="0066001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4"/>
              </w:rPr>
            </w:pPr>
            <w:r w:rsidRPr="00660019">
              <w:rPr>
                <w:rFonts w:cs="Calibri"/>
                <w:color w:val="000000"/>
                <w:sz w:val="22"/>
                <w:szCs w:val="24"/>
                <w:bdr w:val="none" w:sz="0" w:space="0" w:color="auto" w:frame="1"/>
              </w:rPr>
              <w:t>GEOL-100 or</w:t>
            </w:r>
          </w:p>
          <w:p w14:paraId="394AF44D" w14:textId="1AA44FD9" w:rsidR="00660019" w:rsidRPr="00660019" w:rsidRDefault="00660019" w:rsidP="00660019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660019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ENVS-101</w:t>
            </w:r>
          </w:p>
        </w:tc>
        <w:tc>
          <w:tcPr>
            <w:tcW w:w="5870" w:type="dxa"/>
          </w:tcPr>
          <w:p w14:paraId="2C98054F" w14:textId="77777777" w:rsidR="00660019" w:rsidRPr="00660019" w:rsidRDefault="00660019" w:rsidP="0066001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4"/>
              </w:rPr>
            </w:pPr>
            <w:r w:rsidRPr="00660019">
              <w:rPr>
                <w:rFonts w:cs="Calibri"/>
                <w:color w:val="000000"/>
                <w:sz w:val="22"/>
                <w:szCs w:val="24"/>
              </w:rPr>
              <w:t>Physical Geology (formerly Physical Geology: Dynamic Planetary Systems of Spaceship Earth) or</w:t>
            </w:r>
          </w:p>
          <w:p w14:paraId="0B8B04D1" w14:textId="5F107A7E" w:rsidR="00660019" w:rsidRPr="00660019" w:rsidRDefault="00660019" w:rsidP="00660019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660019">
              <w:rPr>
                <w:rFonts w:ascii="Calibri" w:hAnsi="Calibri" w:cs="Calibri"/>
                <w:color w:val="000000"/>
                <w:sz w:val="22"/>
                <w:szCs w:val="24"/>
              </w:rPr>
              <w:t>Environmental Science</w:t>
            </w:r>
          </w:p>
        </w:tc>
        <w:tc>
          <w:tcPr>
            <w:tcW w:w="1313" w:type="dxa"/>
          </w:tcPr>
          <w:p w14:paraId="6F448D68" w14:textId="163828F7" w:rsidR="00660019" w:rsidRPr="00660019" w:rsidRDefault="00660019" w:rsidP="00660019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660019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</w:tbl>
    <w:p w14:paraId="33DFC3E7" w14:textId="77777777" w:rsidR="0072641A" w:rsidRPr="00AC4A21" w:rsidRDefault="0072641A" w:rsidP="00E53D36">
      <w:pPr>
        <w:spacing w:before="240" w:after="0"/>
        <w:ind w:left="270"/>
        <w:rPr>
          <w:rFonts w:ascii="Calibri" w:eastAsiaTheme="majorEastAsia" w:hAnsi="Calibri" w:cstheme="majorHAnsi"/>
          <w:b/>
          <w:i/>
          <w:color w:val="C00000"/>
          <w:sz w:val="24"/>
          <w:szCs w:val="18"/>
          <w:lang w:bidi="en-US"/>
        </w:rPr>
      </w:pPr>
      <w:r w:rsidRPr="00880616">
        <w:rPr>
          <w:rStyle w:val="Heading1Char0"/>
        </w:rPr>
        <w:t>Notes</w:t>
      </w:r>
      <w:r w:rsidRPr="00AC4A21">
        <w:rPr>
          <w:rFonts w:ascii="Calibri" w:eastAsiaTheme="majorEastAsia" w:hAnsi="Calibri" w:cstheme="majorHAnsi"/>
          <w:b/>
          <w:i/>
          <w:color w:val="C00000"/>
          <w:sz w:val="24"/>
          <w:szCs w:val="18"/>
          <w:lang w:bidi="en-US"/>
        </w:rPr>
        <w:t>:</w:t>
      </w:r>
    </w:p>
    <w:p w14:paraId="67B3561D" w14:textId="77777777" w:rsidR="00F10AF5" w:rsidRPr="00F10AF5" w:rsidRDefault="00F10AF5" w:rsidP="00F10AF5">
      <w:pPr>
        <w:ind w:left="450"/>
        <w:rPr>
          <w:rStyle w:val="Hyperlink"/>
          <w:color w:val="auto"/>
          <w:sz w:val="18"/>
          <w:u w:val="none"/>
        </w:rPr>
      </w:pPr>
      <w:r w:rsidRPr="00F10AF5">
        <w:rPr>
          <w:rStyle w:val="Hyperlink"/>
          <w:b/>
          <w:bCs/>
          <w:color w:val="auto"/>
          <w:sz w:val="18"/>
          <w:u w:val="none"/>
        </w:rPr>
        <w:t>Language Requirement</w:t>
      </w:r>
      <w:r w:rsidRPr="00F10AF5">
        <w:rPr>
          <w:rStyle w:val="Hyperlink"/>
          <w:color w:val="auto"/>
          <w:sz w:val="18"/>
          <w:u w:val="none"/>
        </w:rPr>
        <w:t xml:space="preserve">: For students who did not meet the </w:t>
      </w:r>
      <w:proofErr w:type="spellStart"/>
      <w:r w:rsidRPr="00F10AF5">
        <w:rPr>
          <w:rStyle w:val="Hyperlink"/>
          <w:color w:val="auto"/>
          <w:sz w:val="18"/>
          <w:u w:val="none"/>
        </w:rPr>
        <w:t>LOTE</w:t>
      </w:r>
      <w:proofErr w:type="spellEnd"/>
      <w:r w:rsidRPr="00F10AF5">
        <w:rPr>
          <w:rStyle w:val="Hyperlink"/>
          <w:color w:val="auto"/>
          <w:sz w:val="18"/>
          <w:u w:val="none"/>
        </w:rPr>
        <w:t xml:space="preserve"> requirement in high school, they may fulfill Area 6 by demonstrating proficiency by completing ASL-100 American Sign Language I, FREN-101 Elementary French I or SPAN-101 Elementary Spanish I with a grade C or better</w:t>
      </w:r>
      <w:proofErr w:type="gramStart"/>
      <w:r w:rsidRPr="00F10AF5">
        <w:rPr>
          <w:rStyle w:val="Hyperlink"/>
          <w:color w:val="auto"/>
          <w:sz w:val="18"/>
          <w:u w:val="none"/>
        </w:rPr>
        <w:t xml:space="preserve">. </w:t>
      </w:r>
      <w:proofErr w:type="gramEnd"/>
      <w:r w:rsidRPr="00F10AF5">
        <w:rPr>
          <w:rStyle w:val="Hyperlink"/>
          <w:color w:val="auto"/>
          <w:sz w:val="18"/>
          <w:u w:val="none"/>
        </w:rPr>
        <w:t>Languages other than English for Native Speakers are also acceptable for meeting this requirement.</w:t>
      </w:r>
    </w:p>
    <w:p w14:paraId="75FD3827" w14:textId="77777777" w:rsidR="00F10AF5" w:rsidRPr="00F10AF5" w:rsidRDefault="00F10AF5" w:rsidP="00F10AF5">
      <w:pPr>
        <w:ind w:left="450"/>
        <w:rPr>
          <w:rStyle w:val="Hyperlink"/>
          <w:b/>
          <w:i/>
          <w:color w:val="auto"/>
          <w:sz w:val="18"/>
          <w:u w:val="none"/>
        </w:rPr>
      </w:pPr>
      <w:r w:rsidRPr="00F10AF5">
        <w:rPr>
          <w:rStyle w:val="Hyperlink"/>
          <w:b/>
          <w:bCs/>
          <w:color w:val="auto"/>
          <w:sz w:val="18"/>
          <w:u w:val="none"/>
        </w:rPr>
        <w:t>UC Assist Note:</w:t>
      </w:r>
      <w:r w:rsidRPr="00F10AF5">
        <w:rPr>
          <w:rStyle w:val="Hyperlink"/>
          <w:color w:val="auto"/>
          <w:sz w:val="18"/>
          <w:u w:val="none"/>
        </w:rPr>
        <w:t xml:space="preserve"> No credit for </w:t>
      </w:r>
      <w:proofErr w:type="spellStart"/>
      <w:r w:rsidRPr="00F10AF5">
        <w:rPr>
          <w:rStyle w:val="Hyperlink"/>
          <w:color w:val="auto"/>
          <w:sz w:val="18"/>
          <w:u w:val="none"/>
        </w:rPr>
        <w:t>ENVS</w:t>
      </w:r>
      <w:proofErr w:type="spellEnd"/>
      <w:r w:rsidRPr="00F10AF5">
        <w:rPr>
          <w:rStyle w:val="Hyperlink"/>
          <w:color w:val="auto"/>
          <w:sz w:val="18"/>
          <w:u w:val="none"/>
        </w:rPr>
        <w:t xml:space="preserve"> 100/100H if taken after </w:t>
      </w:r>
      <w:proofErr w:type="spellStart"/>
      <w:r w:rsidRPr="00F10AF5">
        <w:rPr>
          <w:rStyle w:val="Hyperlink"/>
          <w:color w:val="auto"/>
          <w:sz w:val="18"/>
          <w:u w:val="none"/>
        </w:rPr>
        <w:t>ENVS</w:t>
      </w:r>
      <w:proofErr w:type="spellEnd"/>
      <w:r w:rsidRPr="00F10AF5">
        <w:rPr>
          <w:rStyle w:val="Hyperlink"/>
          <w:color w:val="auto"/>
          <w:sz w:val="18"/>
          <w:u w:val="none"/>
        </w:rPr>
        <w:t xml:space="preserve"> 101/</w:t>
      </w:r>
      <w:proofErr w:type="spellStart"/>
      <w:r w:rsidRPr="00F10AF5">
        <w:rPr>
          <w:rStyle w:val="Hyperlink"/>
          <w:color w:val="auto"/>
          <w:sz w:val="18"/>
          <w:u w:val="none"/>
        </w:rPr>
        <w:t>ENVS</w:t>
      </w:r>
      <w:proofErr w:type="spellEnd"/>
      <w:r w:rsidRPr="00F10AF5">
        <w:rPr>
          <w:rStyle w:val="Hyperlink"/>
          <w:color w:val="auto"/>
          <w:sz w:val="18"/>
          <w:u w:val="none"/>
        </w:rPr>
        <w:t xml:space="preserve"> 101H </w:t>
      </w:r>
    </w:p>
    <w:p w14:paraId="6885DCF5" w14:textId="0BAFE552" w:rsidR="00F76AA4" w:rsidRPr="00DB0AA6" w:rsidRDefault="00F76AA4" w:rsidP="00F10AF5">
      <w:pPr>
        <w:pStyle w:val="Heading10"/>
      </w:pPr>
      <w:r>
        <w:t>Work Experience</w:t>
      </w:r>
    </w:p>
    <w:p w14:paraId="3E8E5ADC" w14:textId="1B709E28" w:rsidR="00157999" w:rsidRPr="00486099" w:rsidRDefault="00F76AA4" w:rsidP="00E53D36">
      <w:pPr>
        <w:spacing w:after="0"/>
        <w:ind w:left="360"/>
        <w:rPr>
          <w:rStyle w:val="Hyperlink"/>
          <w:rFonts w:cstheme="minorHAnsi"/>
          <w:color w:val="auto"/>
          <w:sz w:val="20"/>
          <w:szCs w:val="20"/>
          <w:u w:val="none"/>
        </w:rPr>
      </w:pPr>
      <w:r w:rsidRPr="00945659">
        <w:rPr>
          <w:rFonts w:cstheme="minorHAnsi"/>
          <w:sz w:val="20"/>
          <w:szCs w:val="20"/>
        </w:rPr>
        <w:t xml:space="preserve">Sign up for a special project or internship opportunity.  Gain </w:t>
      </w:r>
      <w:hyperlink r:id="rId21" w:history="1">
        <w:r w:rsidRPr="00945659">
          <w:rPr>
            <w:rStyle w:val="Hyperlink"/>
            <w:rFonts w:cstheme="minorHAnsi"/>
            <w:sz w:val="20"/>
            <w:szCs w:val="20"/>
          </w:rPr>
          <w:t>work experience</w:t>
        </w:r>
      </w:hyperlink>
      <w:r w:rsidRPr="00945659">
        <w:rPr>
          <w:rFonts w:cstheme="minorHAnsi"/>
          <w:sz w:val="20"/>
          <w:szCs w:val="20"/>
        </w:rPr>
        <w:t xml:space="preserve"> and earn credits.</w:t>
      </w:r>
    </w:p>
    <w:sectPr w:rsidR="00157999" w:rsidRPr="00486099" w:rsidSect="00FE5239">
      <w:headerReference w:type="first" r:id="rId22"/>
      <w:type w:val="continuous"/>
      <w:pgSz w:w="12240" w:h="15840" w:code="1"/>
      <w:pgMar w:top="360" w:right="360" w:bottom="720" w:left="360" w:header="36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B6C96" w14:textId="77777777" w:rsidR="0021401E" w:rsidRDefault="0021401E" w:rsidP="00DF2F19">
      <w:pPr>
        <w:spacing w:after="0" w:line="240" w:lineRule="auto"/>
      </w:pPr>
      <w:r>
        <w:separator/>
      </w:r>
    </w:p>
  </w:endnote>
  <w:endnote w:type="continuationSeparator" w:id="0">
    <w:p w14:paraId="5843D0EE" w14:textId="77777777" w:rsidR="0021401E" w:rsidRDefault="0021401E" w:rsidP="00DF2F19">
      <w:pPr>
        <w:spacing w:after="0" w:line="240" w:lineRule="auto"/>
      </w:pPr>
      <w:r>
        <w:continuationSeparator/>
      </w:r>
    </w:p>
  </w:endnote>
  <w:endnote w:type="continuationNotice" w:id="1">
    <w:p w14:paraId="3F82E419" w14:textId="77777777" w:rsidR="0021401E" w:rsidRDefault="002140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2A356" w14:textId="5726F99B" w:rsidR="00F0078F" w:rsidRPr="00F0078F" w:rsidRDefault="00F0078F" w:rsidP="00F0078F">
    <w:pPr>
      <w:ind w:right="18"/>
      <w:jc w:val="both"/>
      <w:rPr>
        <w:rFonts w:cstheme="minorHAnsi"/>
        <w:sz w:val="18"/>
        <w:szCs w:val="18"/>
      </w:rPr>
    </w:pPr>
    <w:r w:rsidRPr="009F153E">
      <w:rPr>
        <w:rFonts w:cstheme="minorHAnsi"/>
        <w:sz w:val="18"/>
        <w:szCs w:val="18"/>
      </w:rPr>
      <w:t>This program map is not a guarantee of course availability or financial aid applicability.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7DFD9" w14:textId="052DD119" w:rsidR="00E97C9F" w:rsidRPr="00F0078F" w:rsidRDefault="00F0078F" w:rsidP="00F0078F">
    <w:pPr>
      <w:ind w:right="18"/>
      <w:jc w:val="both"/>
      <w:rPr>
        <w:rFonts w:cstheme="minorHAnsi"/>
        <w:sz w:val="18"/>
        <w:szCs w:val="18"/>
      </w:rPr>
    </w:pPr>
    <w:r w:rsidRPr="009F153E">
      <w:rPr>
        <w:rFonts w:cstheme="minorHAnsi"/>
        <w:sz w:val="18"/>
        <w:szCs w:val="18"/>
      </w:rPr>
      <w:t>This program map is not a guarantee of course availability or financial aid applicability.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F7EFE" w14:textId="77777777" w:rsidR="0021401E" w:rsidRDefault="0021401E" w:rsidP="00DF2F19">
      <w:pPr>
        <w:spacing w:after="0" w:line="240" w:lineRule="auto"/>
      </w:pPr>
      <w:r>
        <w:separator/>
      </w:r>
    </w:p>
  </w:footnote>
  <w:footnote w:type="continuationSeparator" w:id="0">
    <w:p w14:paraId="07159DC7" w14:textId="77777777" w:rsidR="0021401E" w:rsidRDefault="0021401E" w:rsidP="00DF2F19">
      <w:pPr>
        <w:spacing w:after="0" w:line="240" w:lineRule="auto"/>
      </w:pPr>
      <w:r>
        <w:continuationSeparator/>
      </w:r>
    </w:p>
  </w:footnote>
  <w:footnote w:type="continuationNotice" w:id="1">
    <w:p w14:paraId="6E872C67" w14:textId="77777777" w:rsidR="0021401E" w:rsidRDefault="002140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BAF7A" w14:textId="3CD828B2" w:rsidR="00665F2D" w:rsidRPr="00226D8F" w:rsidRDefault="009E43A1" w:rsidP="00832842">
    <w:pPr>
      <w:spacing w:after="0" w:line="240" w:lineRule="auto"/>
      <w:rPr>
        <w:rFonts w:ascii="Gill Sans MT" w:hAnsi="Gill Sans MT"/>
        <w:color w:val="AF2624"/>
        <w:sz w:val="40"/>
        <w:szCs w:val="40"/>
      </w:rPr>
    </w:pPr>
    <w:r w:rsidRPr="00226D8F">
      <w:rPr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3080FD4A" wp14:editId="27C3183E">
          <wp:simplePos x="0" y="0"/>
          <wp:positionH relativeFrom="margin">
            <wp:posOffset>5743575</wp:posOffset>
          </wp:positionH>
          <wp:positionV relativeFrom="page">
            <wp:align>top</wp:align>
          </wp:positionV>
          <wp:extent cx="1656080" cy="767080"/>
          <wp:effectExtent l="0" t="0" r="1270" b="0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MSJConl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6D8F" w:rsidRPr="00226D8F">
      <w:rPr>
        <w:rFonts w:ascii="Gill Sans MT" w:hAnsi="Gill Sans MT"/>
        <w:color w:val="AF2624"/>
        <w:sz w:val="40"/>
        <w:szCs w:val="40"/>
      </w:rPr>
      <w:t>PEOPLE, CULTURE &amp; PUBLIC SERVICE PATHWAY</w:t>
    </w:r>
  </w:p>
  <w:p w14:paraId="56A43A97" w14:textId="42BA577E" w:rsidR="00DF2F19" w:rsidRPr="00A54187" w:rsidRDefault="00832842" w:rsidP="00A54187">
    <w:pPr>
      <w:spacing w:after="0" w:line="240" w:lineRule="auto"/>
      <w:rPr>
        <w:rFonts w:ascii="Gill Sans MT" w:hAnsi="Gill Sans MT" w:cs="Times New Roman"/>
        <w:caps/>
        <w:sz w:val="40"/>
        <w:szCs w:val="40"/>
      </w:rPr>
    </w:pPr>
    <w:r w:rsidRPr="001B29AE">
      <w:rPr>
        <w:rFonts w:ascii="Gill Sans MT" w:hAnsi="Gill Sans MT" w:cs="Times New Roman"/>
        <w:b/>
        <w:bCs/>
        <w:caps/>
        <w:color w:val="AF2624"/>
        <w:sz w:val="40"/>
        <w:szCs w:val="40"/>
      </w:rPr>
      <w:t>Program</w:t>
    </w:r>
    <w:r w:rsidRPr="00F32952">
      <w:rPr>
        <w:rFonts w:ascii="Gill Sans MT" w:hAnsi="Gill Sans MT" w:cs="Times New Roman"/>
        <w:caps/>
        <w:sz w:val="40"/>
        <w:szCs w:val="40"/>
      </w:rPr>
      <w:t xml:space="preserve"> Map</w:t>
    </w:r>
    <w:r w:rsidR="00AF5BE0">
      <w:rPr>
        <w:rFonts w:ascii="Gill Sans MT" w:hAnsi="Gill Sans MT" w:cs="Times New Roman"/>
        <w:caps/>
        <w:sz w:val="40"/>
        <w:szCs w:val="40"/>
      </w:rPr>
      <w:t>: Catalog year: 202</w:t>
    </w:r>
    <w:r w:rsidR="00463DFA">
      <w:rPr>
        <w:rFonts w:ascii="Gill Sans MT" w:hAnsi="Gill Sans MT" w:cs="Times New Roman"/>
        <w:caps/>
        <w:sz w:val="40"/>
        <w:szCs w:val="40"/>
      </w:rPr>
      <w:t>0</w:t>
    </w:r>
    <w:r w:rsidR="00AF5BE0">
      <w:rPr>
        <w:rFonts w:ascii="Gill Sans MT" w:hAnsi="Gill Sans MT" w:cs="Times New Roman"/>
        <w:caps/>
        <w:sz w:val="40"/>
        <w:szCs w:val="40"/>
      </w:rPr>
      <w:t>-2</w:t>
    </w:r>
    <w:r w:rsidR="00463DFA">
      <w:rPr>
        <w:rFonts w:ascii="Gill Sans MT" w:hAnsi="Gill Sans MT" w:cs="Times New Roman"/>
        <w:caps/>
        <w:sz w:val="40"/>
        <w:szCs w:val="40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C0184" w14:textId="77777777" w:rsidR="00CD74E2" w:rsidRDefault="00CD74E2" w:rsidP="00832842">
    <w:pPr>
      <w:spacing w:after="0" w:line="240" w:lineRule="auto"/>
      <w:rPr>
        <w:rFonts w:ascii="Gill Sans MT" w:hAnsi="Gill Sans MT"/>
        <w:color w:val="AF2624"/>
        <w:sz w:val="36"/>
        <w:szCs w:val="36"/>
      </w:rPr>
    </w:pPr>
    <w:r w:rsidRPr="00DF2F19">
      <w:rPr>
        <w:noProof/>
      </w:rPr>
      <w:drawing>
        <wp:anchor distT="0" distB="0" distL="114300" distR="114300" simplePos="0" relativeHeight="251660288" behindDoc="0" locked="0" layoutInCell="1" allowOverlap="1" wp14:anchorId="7DA89F59" wp14:editId="48F620E1">
          <wp:simplePos x="0" y="0"/>
          <wp:positionH relativeFrom="margin">
            <wp:posOffset>5743575</wp:posOffset>
          </wp:positionH>
          <wp:positionV relativeFrom="page">
            <wp:align>top</wp:align>
          </wp:positionV>
          <wp:extent cx="1656080" cy="767080"/>
          <wp:effectExtent l="0" t="0" r="127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MSJConl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hAnsi="Gill Sans MT"/>
        <w:color w:val="AF2624"/>
        <w:sz w:val="36"/>
        <w:szCs w:val="36"/>
      </w:rPr>
      <w:t>ARTS, COMMUNICATION &amp; DESIGN PATHWAY</w:t>
    </w:r>
  </w:p>
  <w:p w14:paraId="58A2EE9B" w14:textId="77777777" w:rsidR="00CD74E2" w:rsidRPr="00A54187" w:rsidRDefault="00CD74E2" w:rsidP="00A54187">
    <w:pPr>
      <w:spacing w:after="0" w:line="240" w:lineRule="auto"/>
      <w:rPr>
        <w:rFonts w:ascii="Gill Sans MT" w:hAnsi="Gill Sans MT" w:cs="Times New Roman"/>
        <w:caps/>
        <w:sz w:val="40"/>
        <w:szCs w:val="40"/>
      </w:rPr>
    </w:pPr>
    <w:r w:rsidRPr="00F32952">
      <w:rPr>
        <w:rFonts w:ascii="Gill Sans MT" w:hAnsi="Gill Sans MT" w:cs="Times New Roman"/>
        <w:b/>
        <w:bCs/>
        <w:caps/>
        <w:color w:val="AF2624"/>
        <w:sz w:val="40"/>
        <w:szCs w:val="40"/>
      </w:rPr>
      <w:t>Program</w:t>
    </w:r>
    <w:r w:rsidRPr="00F32952">
      <w:rPr>
        <w:rFonts w:ascii="Gill Sans MT" w:hAnsi="Gill Sans MT" w:cs="Times New Roman"/>
        <w:caps/>
        <w:sz w:val="40"/>
        <w:szCs w:val="40"/>
      </w:rPr>
      <w:t xml:space="preserve"> Map</w:t>
    </w:r>
    <w:r>
      <w:rPr>
        <w:rFonts w:ascii="Gill Sans MT" w:hAnsi="Gill Sans MT" w:cs="Times New Roman"/>
        <w:caps/>
        <w:sz w:val="40"/>
        <w:szCs w:val="40"/>
      </w:rPr>
      <w:t>: Catalog year: 2020-21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5D810" w14:textId="77777777" w:rsidR="00FE5239" w:rsidRDefault="00FE5239" w:rsidP="00832842">
    <w:pPr>
      <w:spacing w:after="0" w:line="240" w:lineRule="auto"/>
      <w:rPr>
        <w:rFonts w:ascii="Gill Sans MT" w:hAnsi="Gill Sans MT"/>
        <w:color w:val="AF2624"/>
        <w:sz w:val="36"/>
        <w:szCs w:val="36"/>
      </w:rPr>
    </w:pPr>
    <w:r w:rsidRPr="00DF2F19">
      <w:rPr>
        <w:noProof/>
      </w:rPr>
      <w:drawing>
        <wp:anchor distT="0" distB="0" distL="114300" distR="114300" simplePos="0" relativeHeight="251662336" behindDoc="0" locked="0" layoutInCell="1" allowOverlap="1" wp14:anchorId="04BC938C" wp14:editId="51750B38">
          <wp:simplePos x="0" y="0"/>
          <wp:positionH relativeFrom="margin">
            <wp:posOffset>5743575</wp:posOffset>
          </wp:positionH>
          <wp:positionV relativeFrom="page">
            <wp:align>top</wp:align>
          </wp:positionV>
          <wp:extent cx="1656080" cy="767080"/>
          <wp:effectExtent l="0" t="0" r="127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MSJConl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hAnsi="Gill Sans MT"/>
        <w:color w:val="AF2624"/>
        <w:sz w:val="36"/>
        <w:szCs w:val="36"/>
      </w:rPr>
      <w:t>ARTS, COMMUNICATION &amp; DESIGN PATHWAY</w:t>
    </w:r>
  </w:p>
  <w:p w14:paraId="596EA4FE" w14:textId="77777777" w:rsidR="00FE5239" w:rsidRPr="00A54187" w:rsidRDefault="00FE5239" w:rsidP="00A54187">
    <w:pPr>
      <w:spacing w:after="0" w:line="240" w:lineRule="auto"/>
      <w:rPr>
        <w:rFonts w:ascii="Gill Sans MT" w:hAnsi="Gill Sans MT" w:cs="Times New Roman"/>
        <w:caps/>
        <w:sz w:val="40"/>
        <w:szCs w:val="40"/>
      </w:rPr>
    </w:pPr>
    <w:r w:rsidRPr="00F32952">
      <w:rPr>
        <w:rFonts w:ascii="Gill Sans MT" w:hAnsi="Gill Sans MT" w:cs="Times New Roman"/>
        <w:b/>
        <w:bCs/>
        <w:caps/>
        <w:color w:val="AF2624"/>
        <w:sz w:val="40"/>
        <w:szCs w:val="40"/>
      </w:rPr>
      <w:t>Program</w:t>
    </w:r>
    <w:r w:rsidRPr="00F32952">
      <w:rPr>
        <w:rFonts w:ascii="Gill Sans MT" w:hAnsi="Gill Sans MT" w:cs="Times New Roman"/>
        <w:caps/>
        <w:sz w:val="40"/>
        <w:szCs w:val="40"/>
      </w:rPr>
      <w:t xml:space="preserve"> Map</w:t>
    </w:r>
    <w:r>
      <w:rPr>
        <w:rFonts w:ascii="Gill Sans MT" w:hAnsi="Gill Sans MT" w:cs="Times New Roman"/>
        <w:caps/>
        <w:sz w:val="40"/>
        <w:szCs w:val="40"/>
      </w:rPr>
      <w:t>: Catalog year: 2020-21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82E00"/>
    <w:multiLevelType w:val="hybridMultilevel"/>
    <w:tmpl w:val="D4AA0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F751E"/>
    <w:multiLevelType w:val="hybridMultilevel"/>
    <w:tmpl w:val="88BAF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EE335F"/>
    <w:multiLevelType w:val="multilevel"/>
    <w:tmpl w:val="1212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8A0084"/>
    <w:multiLevelType w:val="hybridMultilevel"/>
    <w:tmpl w:val="F0A6C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1MDc3sDQwNzQ1M7JU0lEKTi0uzszPAykwMawFAABJKigtAAAA"/>
  </w:docVars>
  <w:rsids>
    <w:rsidRoot w:val="00DF2F19"/>
    <w:rsid w:val="00004333"/>
    <w:rsid w:val="0002348B"/>
    <w:rsid w:val="0002506D"/>
    <w:rsid w:val="000355BD"/>
    <w:rsid w:val="000746BB"/>
    <w:rsid w:val="00082C72"/>
    <w:rsid w:val="000830AD"/>
    <w:rsid w:val="000848E5"/>
    <w:rsid w:val="00094AF2"/>
    <w:rsid w:val="000A3349"/>
    <w:rsid w:val="000A52EB"/>
    <w:rsid w:val="000C61A9"/>
    <w:rsid w:val="001212D3"/>
    <w:rsid w:val="00144B9F"/>
    <w:rsid w:val="00157999"/>
    <w:rsid w:val="0017252B"/>
    <w:rsid w:val="00184AD7"/>
    <w:rsid w:val="0019475E"/>
    <w:rsid w:val="00197394"/>
    <w:rsid w:val="001B29AE"/>
    <w:rsid w:val="002064A9"/>
    <w:rsid w:val="0021401E"/>
    <w:rsid w:val="00222820"/>
    <w:rsid w:val="00222F6A"/>
    <w:rsid w:val="00226D8F"/>
    <w:rsid w:val="0023172A"/>
    <w:rsid w:val="00231B7E"/>
    <w:rsid w:val="002323FC"/>
    <w:rsid w:val="00247605"/>
    <w:rsid w:val="00275B1E"/>
    <w:rsid w:val="00281303"/>
    <w:rsid w:val="00281869"/>
    <w:rsid w:val="00290E06"/>
    <w:rsid w:val="002972B2"/>
    <w:rsid w:val="002D63B6"/>
    <w:rsid w:val="002D7B78"/>
    <w:rsid w:val="002E71E3"/>
    <w:rsid w:val="00307264"/>
    <w:rsid w:val="0031534F"/>
    <w:rsid w:val="00323BAA"/>
    <w:rsid w:val="003276D3"/>
    <w:rsid w:val="00330A18"/>
    <w:rsid w:val="0034427C"/>
    <w:rsid w:val="0035440E"/>
    <w:rsid w:val="00376791"/>
    <w:rsid w:val="003840FB"/>
    <w:rsid w:val="003849FE"/>
    <w:rsid w:val="003949AC"/>
    <w:rsid w:val="003A06DD"/>
    <w:rsid w:val="003A2A9F"/>
    <w:rsid w:val="003A4C7B"/>
    <w:rsid w:val="003C2454"/>
    <w:rsid w:val="003E0C2B"/>
    <w:rsid w:val="003E2989"/>
    <w:rsid w:val="003F66AE"/>
    <w:rsid w:val="00425E40"/>
    <w:rsid w:val="0043300A"/>
    <w:rsid w:val="00442F57"/>
    <w:rsid w:val="00443620"/>
    <w:rsid w:val="00463DFA"/>
    <w:rsid w:val="00465C68"/>
    <w:rsid w:val="00466BD3"/>
    <w:rsid w:val="00473F81"/>
    <w:rsid w:val="0047668B"/>
    <w:rsid w:val="00486099"/>
    <w:rsid w:val="004943DF"/>
    <w:rsid w:val="004C0B32"/>
    <w:rsid w:val="004D1BEE"/>
    <w:rsid w:val="00513412"/>
    <w:rsid w:val="005153D2"/>
    <w:rsid w:val="00521B03"/>
    <w:rsid w:val="00522317"/>
    <w:rsid w:val="00525F23"/>
    <w:rsid w:val="005731D7"/>
    <w:rsid w:val="0058105A"/>
    <w:rsid w:val="00594CEF"/>
    <w:rsid w:val="00596B4B"/>
    <w:rsid w:val="005A2743"/>
    <w:rsid w:val="005A29C0"/>
    <w:rsid w:val="005B393B"/>
    <w:rsid w:val="005B4EA9"/>
    <w:rsid w:val="005C0E4C"/>
    <w:rsid w:val="00603592"/>
    <w:rsid w:val="00605018"/>
    <w:rsid w:val="00605966"/>
    <w:rsid w:val="00622477"/>
    <w:rsid w:val="00624E81"/>
    <w:rsid w:val="006269E2"/>
    <w:rsid w:val="00626F45"/>
    <w:rsid w:val="006363D8"/>
    <w:rsid w:val="00640B70"/>
    <w:rsid w:val="00641EA6"/>
    <w:rsid w:val="00645F9E"/>
    <w:rsid w:val="00660019"/>
    <w:rsid w:val="00661FA7"/>
    <w:rsid w:val="006627D1"/>
    <w:rsid w:val="0066384B"/>
    <w:rsid w:val="00665F2D"/>
    <w:rsid w:val="0067051E"/>
    <w:rsid w:val="0067271C"/>
    <w:rsid w:val="00673A3A"/>
    <w:rsid w:val="006927EE"/>
    <w:rsid w:val="006949C1"/>
    <w:rsid w:val="006A660D"/>
    <w:rsid w:val="006A7C1A"/>
    <w:rsid w:val="006B5D6B"/>
    <w:rsid w:val="006D1581"/>
    <w:rsid w:val="006E5F37"/>
    <w:rsid w:val="006F4815"/>
    <w:rsid w:val="007050D6"/>
    <w:rsid w:val="007125B4"/>
    <w:rsid w:val="0072641A"/>
    <w:rsid w:val="0073353B"/>
    <w:rsid w:val="007370F9"/>
    <w:rsid w:val="00756FE3"/>
    <w:rsid w:val="0079066E"/>
    <w:rsid w:val="00793168"/>
    <w:rsid w:val="00796896"/>
    <w:rsid w:val="00797A06"/>
    <w:rsid w:val="007B6AAC"/>
    <w:rsid w:val="007B70DE"/>
    <w:rsid w:val="007D3593"/>
    <w:rsid w:val="007E2BD7"/>
    <w:rsid w:val="007E71AF"/>
    <w:rsid w:val="007F49E8"/>
    <w:rsid w:val="00801E0D"/>
    <w:rsid w:val="00807A5C"/>
    <w:rsid w:val="00821025"/>
    <w:rsid w:val="00832313"/>
    <w:rsid w:val="00832842"/>
    <w:rsid w:val="00843CD3"/>
    <w:rsid w:val="0084524B"/>
    <w:rsid w:val="008536C4"/>
    <w:rsid w:val="00853C93"/>
    <w:rsid w:val="00855429"/>
    <w:rsid w:val="00861E8D"/>
    <w:rsid w:val="008673FD"/>
    <w:rsid w:val="008677EB"/>
    <w:rsid w:val="00880616"/>
    <w:rsid w:val="008874CC"/>
    <w:rsid w:val="008A4D7A"/>
    <w:rsid w:val="008B020F"/>
    <w:rsid w:val="008B54BF"/>
    <w:rsid w:val="008C62B6"/>
    <w:rsid w:val="008E1CE1"/>
    <w:rsid w:val="008E3660"/>
    <w:rsid w:val="00902C4D"/>
    <w:rsid w:val="0092540F"/>
    <w:rsid w:val="00927FE5"/>
    <w:rsid w:val="00941CE9"/>
    <w:rsid w:val="0094229A"/>
    <w:rsid w:val="00945659"/>
    <w:rsid w:val="0096286B"/>
    <w:rsid w:val="00964FE2"/>
    <w:rsid w:val="009738F2"/>
    <w:rsid w:val="00985BEE"/>
    <w:rsid w:val="009A1B7E"/>
    <w:rsid w:val="009A754C"/>
    <w:rsid w:val="009B3DDC"/>
    <w:rsid w:val="009B6742"/>
    <w:rsid w:val="009B701C"/>
    <w:rsid w:val="009C3D69"/>
    <w:rsid w:val="009C5664"/>
    <w:rsid w:val="009C5953"/>
    <w:rsid w:val="009D0498"/>
    <w:rsid w:val="009D61FA"/>
    <w:rsid w:val="009E43A1"/>
    <w:rsid w:val="009F4BCD"/>
    <w:rsid w:val="00A0641E"/>
    <w:rsid w:val="00A07EED"/>
    <w:rsid w:val="00A108BF"/>
    <w:rsid w:val="00A1726D"/>
    <w:rsid w:val="00A31CAB"/>
    <w:rsid w:val="00A51FA9"/>
    <w:rsid w:val="00A54187"/>
    <w:rsid w:val="00A65F76"/>
    <w:rsid w:val="00A746F0"/>
    <w:rsid w:val="00A80BAC"/>
    <w:rsid w:val="00A80EAF"/>
    <w:rsid w:val="00A87736"/>
    <w:rsid w:val="00A96A5E"/>
    <w:rsid w:val="00AA0E00"/>
    <w:rsid w:val="00AB135D"/>
    <w:rsid w:val="00AC42E9"/>
    <w:rsid w:val="00AC4A21"/>
    <w:rsid w:val="00AC4E08"/>
    <w:rsid w:val="00AE3D12"/>
    <w:rsid w:val="00AF5BE0"/>
    <w:rsid w:val="00B20B2E"/>
    <w:rsid w:val="00B21CE2"/>
    <w:rsid w:val="00B27B28"/>
    <w:rsid w:val="00B31614"/>
    <w:rsid w:val="00B662E6"/>
    <w:rsid w:val="00BA22A6"/>
    <w:rsid w:val="00BA7C21"/>
    <w:rsid w:val="00BB0AB6"/>
    <w:rsid w:val="00BB5431"/>
    <w:rsid w:val="00BC2D1B"/>
    <w:rsid w:val="00BE2D10"/>
    <w:rsid w:val="00C0079D"/>
    <w:rsid w:val="00C02F4E"/>
    <w:rsid w:val="00C07B6D"/>
    <w:rsid w:val="00C15613"/>
    <w:rsid w:val="00C175D3"/>
    <w:rsid w:val="00C46AC1"/>
    <w:rsid w:val="00C9219D"/>
    <w:rsid w:val="00CA208C"/>
    <w:rsid w:val="00CA63F5"/>
    <w:rsid w:val="00CA78F7"/>
    <w:rsid w:val="00CD74E2"/>
    <w:rsid w:val="00CE262D"/>
    <w:rsid w:val="00D019E2"/>
    <w:rsid w:val="00D11CBC"/>
    <w:rsid w:val="00D218E3"/>
    <w:rsid w:val="00D46B6D"/>
    <w:rsid w:val="00D50659"/>
    <w:rsid w:val="00D83B2B"/>
    <w:rsid w:val="00D87A46"/>
    <w:rsid w:val="00D87FE0"/>
    <w:rsid w:val="00D97D8D"/>
    <w:rsid w:val="00DA4C16"/>
    <w:rsid w:val="00DB0114"/>
    <w:rsid w:val="00DB5A9F"/>
    <w:rsid w:val="00DC15F3"/>
    <w:rsid w:val="00DC70FE"/>
    <w:rsid w:val="00DD34BB"/>
    <w:rsid w:val="00DD45E1"/>
    <w:rsid w:val="00DE6662"/>
    <w:rsid w:val="00DF2F19"/>
    <w:rsid w:val="00DF418E"/>
    <w:rsid w:val="00E03A4A"/>
    <w:rsid w:val="00E06895"/>
    <w:rsid w:val="00E22FA5"/>
    <w:rsid w:val="00E238B2"/>
    <w:rsid w:val="00E500EB"/>
    <w:rsid w:val="00E50936"/>
    <w:rsid w:val="00E53D36"/>
    <w:rsid w:val="00E80F66"/>
    <w:rsid w:val="00E97C9F"/>
    <w:rsid w:val="00EA2C6F"/>
    <w:rsid w:val="00EB64F1"/>
    <w:rsid w:val="00EF0DEF"/>
    <w:rsid w:val="00EF26D3"/>
    <w:rsid w:val="00EF3B44"/>
    <w:rsid w:val="00F003A4"/>
    <w:rsid w:val="00F0078F"/>
    <w:rsid w:val="00F02482"/>
    <w:rsid w:val="00F10AF5"/>
    <w:rsid w:val="00F16CD1"/>
    <w:rsid w:val="00F21058"/>
    <w:rsid w:val="00F51AC5"/>
    <w:rsid w:val="00F71015"/>
    <w:rsid w:val="00F76131"/>
    <w:rsid w:val="00F76AA4"/>
    <w:rsid w:val="00F81BE1"/>
    <w:rsid w:val="00FA362C"/>
    <w:rsid w:val="00FB200B"/>
    <w:rsid w:val="00FC26ED"/>
    <w:rsid w:val="00FC3922"/>
    <w:rsid w:val="00FD7189"/>
    <w:rsid w:val="00FE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989ED"/>
  <w15:chartTrackingRefBased/>
  <w15:docId w15:val="{2A9C6BB0-8FD0-4DD6-A012-FC450BBE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B54BF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i/>
      <w:color w:val="000000" w:themeColor="text1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50936"/>
    <w:pPr>
      <w:widowControl w:val="0"/>
      <w:autoSpaceDE w:val="0"/>
      <w:autoSpaceDN w:val="0"/>
      <w:spacing w:before="1" w:after="0" w:line="240" w:lineRule="auto"/>
      <w:ind w:left="120"/>
      <w:outlineLvl w:val="1"/>
    </w:pPr>
    <w:rPr>
      <w:rFonts w:ascii="Calibri" w:eastAsia="Calibri" w:hAnsi="Calibri" w:cs="Calibri"/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DFMap">
    <w:name w:val="PDF Map"/>
    <w:basedOn w:val="TableList1"/>
    <w:uiPriority w:val="99"/>
    <w:rsid w:val="00A96A5E"/>
    <w:pPr>
      <w:widowControl w:val="0"/>
      <w:autoSpaceDE w:val="0"/>
      <w:autoSpaceDN w:val="0"/>
      <w:spacing w:after="0" w:line="240" w:lineRule="auto"/>
    </w:pPr>
    <w:tblPr/>
    <w:tblStylePr w:type="firstRow">
      <w:rPr>
        <w:rFonts w:ascii="Calibri" w:hAnsi="Calibri"/>
        <w:b w:val="0"/>
        <w:bCs/>
        <w:i w:val="0"/>
        <w:iCs/>
        <w:caps/>
        <w:smallCaps w:val="0"/>
        <w:color w:val="FFFFFF" w:themeColor="background1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C00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Calibri" w:hAnsi="Calibri"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rPr>
        <w:rFonts w:ascii="Calibri" w:hAnsi="Calibri"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A96A5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DFMapREV">
    <w:name w:val="PDF Map REV"/>
    <w:basedOn w:val="TableNormal"/>
    <w:uiPriority w:val="99"/>
    <w:rsid w:val="001B29AE"/>
    <w:pPr>
      <w:widowControl w:val="0"/>
      <w:autoSpaceDE w:val="0"/>
      <w:autoSpaceDN w:val="0"/>
      <w:spacing w:after="0" w:line="240" w:lineRule="auto"/>
    </w:pPr>
    <w:rPr>
      <w:sz w:val="20"/>
    </w:rPr>
    <w:tblPr>
      <w:tblStyleRowBandSize w:val="1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" w:hAnsi="Calibri"/>
        <w:b/>
        <w:bCs/>
        <w:i w:val="0"/>
        <w:iCs/>
        <w:caps/>
        <w:smallCaps w:val="0"/>
        <w:color w:val="FFFFFF" w:themeColor="background1"/>
        <w:sz w:val="22"/>
      </w:rPr>
      <w:tblPr/>
      <w:tcPr>
        <w:shd w:val="clear" w:color="auto" w:fill="AF2624"/>
      </w:tcPr>
    </w:tblStylePr>
    <w:tblStylePr w:type="lastRow">
      <w:tblPr/>
      <w:tcPr>
        <w:tcBorders>
          <w:top w:val="nil"/>
        </w:tcBorders>
      </w:tcPr>
    </w:tblStylePr>
    <w:tblStylePr w:type="firstCol">
      <w:tblPr/>
      <w:tcPr>
        <w:vAlign w:val="center"/>
      </w:tcPr>
    </w:tblStylePr>
    <w:tblStylePr w:type="band1Horz">
      <w:rPr>
        <w:rFonts w:ascii="Calibri" w:hAnsi="Calibri"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rPr>
        <w:rFonts w:ascii="Calibri" w:hAnsi="Calibri"/>
        <w:color w:val="auto"/>
        <w:sz w:val="20"/>
      </w:rPr>
      <w:tblPr/>
      <w:tcPr>
        <w:shd w:val="clear" w:color="auto" w:fill="F2F2F2" w:themeFill="background1" w:themeFillShade="F2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10">
    <w:name w:val="Heading1"/>
    <w:basedOn w:val="Heading1"/>
    <w:link w:val="Heading1Char0"/>
    <w:autoRedefine/>
    <w:qFormat/>
    <w:rsid w:val="00605018"/>
    <w:pPr>
      <w:widowControl w:val="0"/>
      <w:autoSpaceDE w:val="0"/>
      <w:autoSpaceDN w:val="0"/>
      <w:spacing w:before="120" w:line="240" w:lineRule="auto"/>
      <w:ind w:left="187"/>
      <w:jc w:val="left"/>
      <w:outlineLvl w:val="9"/>
    </w:pPr>
    <w:rPr>
      <w:rFonts w:cstheme="majorHAnsi"/>
      <w:color w:val="A52422"/>
      <w:sz w:val="24"/>
      <w:szCs w:val="18"/>
      <w:lang w:bidi="en-US"/>
    </w:rPr>
  </w:style>
  <w:style w:type="character" w:customStyle="1" w:styleId="Heading1Char0">
    <w:name w:val="Heading1 Char"/>
    <w:basedOn w:val="Heading1Char"/>
    <w:link w:val="Heading10"/>
    <w:rsid w:val="00605018"/>
    <w:rPr>
      <w:rFonts w:ascii="Calibri" w:eastAsiaTheme="majorEastAsia" w:hAnsi="Calibri" w:cstheme="majorHAnsi"/>
      <w:b/>
      <w:i/>
      <w:color w:val="A52422"/>
      <w:sz w:val="24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8B54BF"/>
    <w:rPr>
      <w:rFonts w:ascii="Calibri" w:eastAsiaTheme="majorEastAsia" w:hAnsi="Calibri" w:cstheme="majorBidi"/>
      <w:b/>
      <w:i/>
      <w:color w:val="000000" w:themeColor="text1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DF2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F19"/>
  </w:style>
  <w:style w:type="paragraph" w:styleId="Footer">
    <w:name w:val="footer"/>
    <w:basedOn w:val="Normal"/>
    <w:link w:val="FooterChar"/>
    <w:uiPriority w:val="99"/>
    <w:unhideWhenUsed/>
    <w:rsid w:val="00DF2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F19"/>
  </w:style>
  <w:style w:type="table" w:styleId="TableGrid">
    <w:name w:val="Table Grid"/>
    <w:basedOn w:val="TableNormal"/>
    <w:uiPriority w:val="39"/>
    <w:rsid w:val="00222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Style1">
    <w:name w:val="Map Style1"/>
    <w:basedOn w:val="Heading1"/>
    <w:next w:val="Heading1"/>
    <w:link w:val="MapStyle1Char"/>
    <w:qFormat/>
    <w:rsid w:val="00D83B2B"/>
    <w:pPr>
      <w:spacing w:line="240" w:lineRule="auto"/>
    </w:pPr>
    <w:rPr>
      <w:b w:val="0"/>
    </w:rPr>
  </w:style>
  <w:style w:type="paragraph" w:customStyle="1" w:styleId="TableParagraph">
    <w:name w:val="Table Paragraph"/>
    <w:basedOn w:val="Normal"/>
    <w:uiPriority w:val="1"/>
    <w:qFormat/>
    <w:rsid w:val="00247605"/>
    <w:pPr>
      <w:widowControl w:val="0"/>
      <w:autoSpaceDE w:val="0"/>
      <w:autoSpaceDN w:val="0"/>
      <w:spacing w:before="58" w:after="0" w:line="240" w:lineRule="auto"/>
    </w:pPr>
    <w:rPr>
      <w:rFonts w:ascii="Arial" w:eastAsia="Arial" w:hAnsi="Arial" w:cs="Arial"/>
      <w:lang w:bidi="en-US"/>
    </w:rPr>
  </w:style>
  <w:style w:type="character" w:customStyle="1" w:styleId="MapStyle1Char">
    <w:name w:val="Map Style1 Char"/>
    <w:basedOn w:val="Heading1Char"/>
    <w:link w:val="MapStyle1"/>
    <w:rsid w:val="00D83B2B"/>
    <w:rPr>
      <w:rFonts w:ascii="Calibri" w:eastAsiaTheme="majorEastAsia" w:hAnsi="Calibri" w:cstheme="majorBidi"/>
      <w:b w:val="0"/>
      <w:i/>
      <w:color w:val="000000" w:themeColor="text1"/>
      <w:sz w:val="36"/>
      <w:szCs w:val="32"/>
    </w:rPr>
  </w:style>
  <w:style w:type="paragraph" w:styleId="ListParagraph">
    <w:name w:val="List Paragraph"/>
    <w:basedOn w:val="Normal"/>
    <w:uiPriority w:val="34"/>
    <w:qFormat/>
    <w:rsid w:val="0030726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30726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50936"/>
    <w:rPr>
      <w:rFonts w:ascii="Calibri" w:eastAsia="Calibri" w:hAnsi="Calibri" w:cs="Calibri"/>
      <w:b/>
      <w:bCs/>
      <w:lang w:bidi="en-US"/>
    </w:rPr>
  </w:style>
  <w:style w:type="paragraph" w:styleId="NoSpacing">
    <w:name w:val="No Spacing"/>
    <w:uiPriority w:val="1"/>
    <w:qFormat/>
    <w:rsid w:val="0002348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75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msjc.edu/careereducation/cwee/index.html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catalog.msjc.edu/instructional-programs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://msjc.emsicc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jc.edu/hub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A114F9EFCE448AD1E77755190AD0A" ma:contentTypeVersion="13" ma:contentTypeDescription="Create a new document." ma:contentTypeScope="" ma:versionID="2f517b0338a41645b4dca46d23818177">
  <xsd:schema xmlns:xsd="http://www.w3.org/2001/XMLSchema" xmlns:xs="http://www.w3.org/2001/XMLSchema" xmlns:p="http://schemas.microsoft.com/office/2006/metadata/properties" xmlns:ns3="6c93fbd5-02c0-42dd-8e1b-ffe896c8dd91" xmlns:ns4="b90fba62-09fc-4280-a4e1-1c3f63f74f91" targetNamespace="http://schemas.microsoft.com/office/2006/metadata/properties" ma:root="true" ma:fieldsID="99fe5107eec44a9375340f859a90e41b" ns3:_="" ns4:_="">
    <xsd:import namespace="6c93fbd5-02c0-42dd-8e1b-ffe896c8dd91"/>
    <xsd:import namespace="b90fba62-09fc-4280-a4e1-1c3f63f74f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3fbd5-02c0-42dd-8e1b-ffe896c8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fba62-09fc-4280-a4e1-1c3f63f74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3EC81C-1051-4F16-9D1C-2C152ED44A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FD583-626F-4B9D-A0DA-71BFBAD99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2729E1-3B37-4F11-91F7-8155803CC6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AA42A0-76A4-4FB7-9852-3383D4A23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3fbd5-02c0-42dd-8e1b-ffe896c8dd91"/>
    <ds:schemaRef ds:uri="b90fba62-09fc-4280-a4e1-1c3f63f74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AIS_AA_CSU_CSUSM</vt:lpstr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AIS_AA_UC</dc:title>
  <dc:subject/>
  <dc:creator>Rhonda Nishimoto</dc:creator>
  <cp:keywords/>
  <dc:description/>
  <cp:lastModifiedBy>Rhonda Nishimoto</cp:lastModifiedBy>
  <cp:revision>4</cp:revision>
  <dcterms:created xsi:type="dcterms:W3CDTF">2021-02-20T01:24:00Z</dcterms:created>
  <dcterms:modified xsi:type="dcterms:W3CDTF">2021-02-24T23:19:00Z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0x010100610A114F9EFCE448AD1E77755190AD0A</vt:lpwstr>
  </property>
</Properties>
</file>