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9D08" w14:textId="77777777" w:rsidR="00B54E5B" w:rsidRDefault="00B54E5B" w:rsidP="00B54E5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B8F300B" w14:textId="5250AA55" w:rsidR="00B54E5B" w:rsidRPr="003D7F22" w:rsidRDefault="00B54E5B" w:rsidP="00B54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7E691A">
        <w:rPr>
          <w:rFonts w:ascii="Times New Roman" w:hAnsi="Times New Roman" w:cs="Times New Roman"/>
          <w:i/>
          <w:iCs/>
          <w:sz w:val="36"/>
          <w:szCs w:val="36"/>
        </w:rPr>
        <w:t>Sociology</w:t>
      </w:r>
      <w:r w:rsidRPr="00F92BD3">
        <w:rPr>
          <w:rFonts w:ascii="Times New Roman" w:hAnsi="Times New Roman" w:cs="Times New Roman"/>
          <w:i/>
          <w:iCs/>
          <w:sz w:val="36"/>
          <w:szCs w:val="36"/>
        </w:rPr>
        <w:t xml:space="preserve"> – UC</w:t>
      </w:r>
    </w:p>
    <w:p w14:paraId="788B100A" w14:textId="6F3304AA" w:rsidR="00D83B2B" w:rsidRPr="00D83B2B" w:rsidRDefault="00B54E5B" w:rsidP="00B54E5B">
      <w:pPr>
        <w:spacing w:line="216" w:lineRule="auto"/>
        <w:rPr>
          <w:rFonts w:cstheme="minorHAnsi"/>
        </w:rPr>
      </w:pPr>
      <w:r w:rsidRPr="004D405A">
        <w:rPr>
          <w:rFonts w:cstheme="minorHAnsi"/>
        </w:rPr>
        <w:t>Are you intrigued by how laws are designed, interpreted, applied, and work in the courtroom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Do you want to know more about how law and public policy shape the social, political, environmental, and economic world around you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Perhaps you want to work in law enforcement, the courts, or the legal field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Or maybe you want to advocate for others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F35A59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CSU, Focus: Public Administration</w:t>
      </w:r>
    </w:p>
    <w:p w14:paraId="5BDDE085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 xml:space="preserve">Law, Public Policy &amp; Society, A.A.-T </w:t>
      </w:r>
      <w:proofErr w:type="spellStart"/>
      <w:r w:rsidRPr="00B54E5B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54E5B">
        <w:rPr>
          <w:rFonts w:asciiTheme="minorHAnsi" w:hAnsiTheme="minorHAnsi" w:cstheme="minorHAnsi"/>
          <w:sz w:val="20"/>
          <w:szCs w:val="20"/>
        </w:rPr>
        <w:t>, Focus: Sociology</w:t>
      </w:r>
    </w:p>
    <w:p w14:paraId="69FB4680" w14:textId="4290E28F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UC, Focus: Public Service, Sociology</w:t>
      </w:r>
    </w:p>
    <w:p w14:paraId="2715CE70" w14:textId="18ADCD12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F93EF1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54E5B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3E1CAD8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54E5B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EA0E4C8" w:rsidR="00BB5431" w:rsidRPr="009C5953" w:rsidRDefault="00B54E5B" w:rsidP="00B54E5B">
      <w:pPr>
        <w:spacing w:after="0"/>
        <w:ind w:left="99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AD860D1">
                <wp:simplePos x="0" y="0"/>
                <wp:positionH relativeFrom="margin">
                  <wp:posOffset>8534</wp:posOffset>
                </wp:positionH>
                <wp:positionV relativeFrom="page">
                  <wp:posOffset>3954323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65pt;margin-top:311.3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BTT9E3gAAAAgBAAAPAAAAZHJzL2Rvd25yZXYu&#10;eG1sTI/BTsMwEETvSPyDtUhcKuqQSmkU4lQoCBAXKgIf4MRLHIjXUey2ga9nOcFxdkazb8rd4kZx&#10;xDkMnhRcrxMQSJ03A/UK3l7vr3IQIWoyevSECr4wwK46Pyt1YfyJXvDYxF5wCYVCK7AxToWUobPo&#10;dFj7CYm9dz87HVnOvTSzPnG5G2WaJJl0eiD+YPWEtcXuszk4BZMNdr/6Hp/r1cNTHerh7rFpP5S6&#10;vFhub0BEXOJfGH7xGR0qZmr9gUwQI+sNBxVkaboFwf52k4Fo+ZCnOciqlP8HV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AU0/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4C6E0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26F6B7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BD385F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C783D7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D1995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98A9F15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1605BB3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4EB73C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7C6B5B4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798454FA" w14:textId="6D356446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64BCEF68" w14:textId="3454BFE0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51C45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A4267" w14:textId="05E576BA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36D23F10" w14:textId="4F08777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2DCDFEA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411DA8EB" w14:textId="3E86BDE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29E60E6C" w14:textId="522FC24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43D46F7" w:rsidR="00F003A4" w:rsidRPr="009D61FA" w:rsidRDefault="00F003A4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0D4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0D4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0D8314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30E70912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A53CBA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BB9D1BD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00F9BB57" w14:textId="52B01F58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0794A019" w14:textId="49AF4B2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4E335B7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7B9094C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74A98F2E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57CCE6E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</w:p>
        </w:tc>
        <w:tc>
          <w:tcPr>
            <w:tcW w:w="5870" w:type="dxa"/>
          </w:tcPr>
          <w:p w14:paraId="115C0398" w14:textId="6B251CEA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Contemporary Social Problems</w:t>
            </w:r>
          </w:p>
        </w:tc>
        <w:tc>
          <w:tcPr>
            <w:tcW w:w="1313" w:type="dxa"/>
          </w:tcPr>
          <w:p w14:paraId="12028B2E" w14:textId="06AC8021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9BC17F6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5BA2ADEA" w14:textId="24D55102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0AF6D1F0" w14:textId="399A9610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3B61D935" w:rsidR="0067051E" w:rsidRDefault="0067051E" w:rsidP="00605018">
      <w:pPr>
        <w:pStyle w:val="Heading10"/>
      </w:pPr>
      <w:r>
        <w:t>Career Options</w:t>
      </w:r>
    </w:p>
    <w:p w14:paraId="15D39E8F" w14:textId="03ED9B29" w:rsidR="0067051E" w:rsidRPr="00945659" w:rsidRDefault="00B54E5B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6A574A2B" w14:textId="77777777" w:rsidR="00340D4A" w:rsidRDefault="007E2BD7" w:rsidP="00340D4A">
      <w:pPr>
        <w:pStyle w:val="Heading10"/>
      </w:pPr>
      <w:r>
        <w:br w:type="column"/>
      </w:r>
      <w:r w:rsidR="00340D4A">
        <w:t>Financial Aid</w:t>
      </w:r>
    </w:p>
    <w:p w14:paraId="31C53F5F" w14:textId="77777777" w:rsidR="00340D4A" w:rsidRDefault="00340D4A" w:rsidP="00340D4A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0A3BFD33" w:rsidR="00FE5239" w:rsidRPr="00442F57" w:rsidRDefault="00FE5239" w:rsidP="00340D4A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46C25BDD" w14:textId="5E732B3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E691A" w:rsidRPr="00196E3C" w14:paraId="7EF67193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1DE6B68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7F7AEC4" w14:textId="6D240BFC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53F87D94" w14:textId="0676E2D5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770BBE7C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D877813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179A7923" w14:textId="692B12A9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1C25F3EE" w14:textId="7055A39D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1EE7567E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8EB4AAB" w14:textId="77777777" w:rsidR="007E691A" w:rsidRPr="007E691A" w:rsidRDefault="007E691A" w:rsidP="007E6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7E691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ENVS-100 or</w:t>
            </w:r>
          </w:p>
          <w:p w14:paraId="09994A1B" w14:textId="259C60FB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147515B3" w14:textId="77777777" w:rsidR="007E691A" w:rsidRPr="007E691A" w:rsidRDefault="007E691A" w:rsidP="007E6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7E691A">
              <w:rPr>
                <w:rFonts w:cs="Calibri"/>
                <w:color w:val="000000"/>
                <w:sz w:val="22"/>
                <w:szCs w:val="24"/>
              </w:rPr>
              <w:t>Humans and Scientific Inquiry or</w:t>
            </w:r>
          </w:p>
          <w:p w14:paraId="58BCA94D" w14:textId="6ACE34FD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8B7D15A" w14:textId="6C9D42A0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0C3C362B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2CBB85E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5CAD893" w14:textId="6078522A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01E368E8" w14:textId="0A9C3736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2BFD0FE1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D46E9C0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275A0CDF" w14:textId="75199037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4AC95D6" w14:textId="57958783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7EC2ECF5" w14:textId="77777777" w:rsidTr="00340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0E52D58" w14:textId="608FCA42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3095B2B" w14:textId="2C4EE3D7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8FB3E11" w14:textId="0B257110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2988C38E" w14:textId="5FA147A0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E691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0CC2B65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2AA2F38" w14:textId="08FAAD89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65E25DD8" w14:textId="18A77D47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2131879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6250AC6D" w14:textId="5E987F79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4BF3CCB4" w14:textId="2C2FFE25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E691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A1067D5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132DCF8" w14:textId="3DA4CD72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68C17338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8E920CF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B8B04D1" w14:textId="6FEC61DE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6F448D68" w14:textId="1A2FD20E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DD07EF1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47AE633" w14:textId="052D8256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59DE1595" w14:textId="6D08C9AA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7C56F9D0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340D4A">
        <w:rPr>
          <w:rFonts w:cstheme="minorHAnsi"/>
          <w:sz w:val="18"/>
          <w:szCs w:val="18"/>
        </w:rPr>
        <w:t>F</w:t>
      </w:r>
      <w:r w:rsidR="00340D4A" w:rsidRPr="003E41BE">
        <w:rPr>
          <w:rFonts w:cstheme="minorHAnsi"/>
          <w:sz w:val="18"/>
          <w:szCs w:val="18"/>
        </w:rPr>
        <w:t xml:space="preserve">or students who did not meet the </w:t>
      </w:r>
      <w:proofErr w:type="spellStart"/>
      <w:r w:rsidR="00340D4A" w:rsidRPr="003E41BE">
        <w:rPr>
          <w:rFonts w:cstheme="minorHAnsi"/>
          <w:sz w:val="18"/>
          <w:szCs w:val="18"/>
        </w:rPr>
        <w:t>LOTE</w:t>
      </w:r>
      <w:proofErr w:type="spellEnd"/>
      <w:r w:rsidR="00340D4A" w:rsidRPr="003E41BE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340D4A" w:rsidRPr="003E41BE">
        <w:rPr>
          <w:rFonts w:cstheme="minorHAnsi"/>
          <w:sz w:val="18"/>
          <w:szCs w:val="18"/>
        </w:rPr>
        <w:t xml:space="preserve">. </w:t>
      </w:r>
      <w:proofErr w:type="gramEnd"/>
      <w:r w:rsidR="00340D4A" w:rsidRPr="003E41BE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7E276A1" w:rsidR="00157999" w:rsidRPr="00974AD6" w:rsidRDefault="00F76AA4" w:rsidP="00E53D36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r:id="rId20" w:history="1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14:paraId="0D468D33" w14:textId="77777777" w:rsidR="00340D4A" w:rsidRDefault="00340D4A" w:rsidP="00340D4A">
      <w:pPr>
        <w:pStyle w:val="Heading10"/>
      </w:pPr>
      <w:r>
        <w:t>Helpful Hints</w:t>
      </w:r>
    </w:p>
    <w:p w14:paraId="65EDB569" w14:textId="66A38A42" w:rsidR="00340D4A" w:rsidRPr="00486099" w:rsidRDefault="00340D4A" w:rsidP="00340D4A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="00340D4A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867FC" w14:textId="77777777" w:rsidR="00E444DF" w:rsidRDefault="00E444DF" w:rsidP="00DF2F19">
      <w:pPr>
        <w:spacing w:after="0" w:line="240" w:lineRule="auto"/>
      </w:pPr>
      <w:r>
        <w:separator/>
      </w:r>
    </w:p>
  </w:endnote>
  <w:endnote w:type="continuationSeparator" w:id="0">
    <w:p w14:paraId="2AD37E3D" w14:textId="77777777" w:rsidR="00E444DF" w:rsidRDefault="00E444DF" w:rsidP="00DF2F19">
      <w:pPr>
        <w:spacing w:after="0" w:line="240" w:lineRule="auto"/>
      </w:pPr>
      <w:r>
        <w:continuationSeparator/>
      </w:r>
    </w:p>
  </w:endnote>
  <w:endnote w:type="continuationNotice" w:id="1">
    <w:p w14:paraId="78E9872A" w14:textId="77777777" w:rsidR="00E444DF" w:rsidRDefault="00E44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AE720" w14:textId="77777777" w:rsidR="00E444DF" w:rsidRDefault="00E444DF" w:rsidP="00DF2F19">
      <w:pPr>
        <w:spacing w:after="0" w:line="240" w:lineRule="auto"/>
      </w:pPr>
      <w:r>
        <w:separator/>
      </w:r>
    </w:p>
  </w:footnote>
  <w:footnote w:type="continuationSeparator" w:id="0">
    <w:p w14:paraId="796C542F" w14:textId="77777777" w:rsidR="00E444DF" w:rsidRDefault="00E444DF" w:rsidP="00DF2F19">
      <w:pPr>
        <w:spacing w:after="0" w:line="240" w:lineRule="auto"/>
      </w:pPr>
      <w:r>
        <w:continuationSeparator/>
      </w:r>
    </w:p>
  </w:footnote>
  <w:footnote w:type="continuationNotice" w:id="1">
    <w:p w14:paraId="65899A55" w14:textId="77777777" w:rsidR="00E444DF" w:rsidRDefault="00E44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0631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7D04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691A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44DF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6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3376</Characters>
  <Application>Microsoft Office Word</Application>
  <DocSecurity>0</DocSecurity>
  <Lines>177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LAW_PUBLIC_AAT_Public_Services_UC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LAW_PUBLIC_AAT_Sociology_UC</dc:title>
  <dc:subject/>
  <dc:creator>Rhonda Nishimoto</dc:creator>
  <cp:keywords/>
  <dc:description/>
  <cp:lastModifiedBy>Rhonda Nishimoto</cp:lastModifiedBy>
  <cp:revision>3</cp:revision>
  <dcterms:created xsi:type="dcterms:W3CDTF">2021-02-23T18:07:00Z</dcterms:created>
  <dcterms:modified xsi:type="dcterms:W3CDTF">2021-02-23T18:09:00Z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