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0ED5" w14:textId="77777777" w:rsidR="00683195" w:rsidRDefault="00683195" w:rsidP="0068319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Geology: </w:t>
      </w:r>
      <w:r w:rsidRPr="003D7F22">
        <w:rPr>
          <w:rFonts w:ascii="Times New Roman" w:hAnsi="Times New Roman" w:cs="Times New Roman"/>
          <w:i/>
          <w:iCs/>
          <w:sz w:val="36"/>
          <w:szCs w:val="36"/>
        </w:rPr>
        <w:t>Associate in Science</w:t>
      </w:r>
      <w:r>
        <w:rPr>
          <w:rFonts w:ascii="Times New Roman" w:hAnsi="Times New Roman" w:cs="Times New Roman"/>
          <w:i/>
          <w:iCs/>
          <w:sz w:val="36"/>
          <w:szCs w:val="36"/>
        </w:rPr>
        <w:t xml:space="preserve"> for Transfer</w:t>
      </w:r>
    </w:p>
    <w:p w14:paraId="0AB8B7C8" w14:textId="77777777" w:rsidR="00683195" w:rsidRPr="003D7F22" w:rsidRDefault="00683195" w:rsidP="00683195">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CSUSB</w:t>
      </w:r>
    </w:p>
    <w:p w14:paraId="788B100A" w14:textId="6B6F222F" w:rsidR="00D83B2B" w:rsidRPr="00D83B2B" w:rsidRDefault="00683195" w:rsidP="00683195">
      <w:pPr>
        <w:spacing w:line="216" w:lineRule="auto"/>
        <w:rPr>
          <w:rFonts w:cstheme="minorHAnsi"/>
        </w:rPr>
      </w:pPr>
      <w:r w:rsidRPr="00125FCD">
        <w:rPr>
          <w:rFonts w:cstheme="minorHAnsi"/>
        </w:rPr>
        <w:t>Everything you have, every place you go, everything you do, and everything you touch is influenced completely and entirely by Geology. From the materials that your car is made from and the gasoline that propels it, to the synthetic fibers you are wearing – everything comes from the Earth. Geology (Geo meaning Earth, and ology meaning study of) takes a close look at the surface of the Earth and its interior.</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7DEBE8E6" w14:textId="77777777" w:rsidR="00683195" w:rsidRPr="00683195" w:rsidRDefault="00683195" w:rsidP="00683195">
      <w:pPr>
        <w:pStyle w:val="ListParagraph"/>
        <w:numPr>
          <w:ilvl w:val="0"/>
          <w:numId w:val="4"/>
        </w:numPr>
        <w:rPr>
          <w:rFonts w:asciiTheme="minorHAnsi" w:hAnsiTheme="minorHAnsi" w:cstheme="minorHAnsi"/>
          <w:sz w:val="20"/>
          <w:szCs w:val="20"/>
        </w:rPr>
      </w:pPr>
      <w:r w:rsidRPr="00683195">
        <w:rPr>
          <w:rFonts w:asciiTheme="minorHAnsi" w:hAnsiTheme="minorHAnsi" w:cstheme="minorHAnsi"/>
          <w:sz w:val="20"/>
          <w:szCs w:val="20"/>
        </w:rPr>
        <w:t>Geology, A.S.-T CSUSB,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2DFDE2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683195">
        <w:rPr>
          <w:rFonts w:asciiTheme="minorHAnsi" w:hAnsiTheme="minorHAnsi" w:cstheme="minorHAnsi"/>
          <w:sz w:val="20"/>
          <w:szCs w:val="20"/>
        </w:rPr>
        <w:t>B</w:t>
      </w:r>
    </w:p>
    <w:p w14:paraId="2F2D4542" w14:textId="46705537"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683195">
        <w:rPr>
          <w:rFonts w:asciiTheme="minorHAnsi" w:hAnsiTheme="minorHAnsi" w:cstheme="minorHAnsi"/>
          <w:sz w:val="20"/>
          <w:szCs w:val="20"/>
        </w:rPr>
        <w:t>65</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683195">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213B0C37">
                <wp:simplePos x="0" y="0"/>
                <wp:positionH relativeFrom="margin">
                  <wp:posOffset>118973</wp:posOffset>
                </wp:positionH>
                <wp:positionV relativeFrom="page">
                  <wp:posOffset>3244951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9.35pt;margin-top:25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qS0jP3gAAAAkBAAAPAAAAZHJzL2Rvd25yZXYu&#10;eG1sTI/BTsMwEETvSPyDtUhcKuoYCVpCnAoFAeJSROADnHiJA/E6it028PVsT3Baze5o9k2xmf0g&#10;9jjFPpAGtcxAILXB9tRpeH97uFiDiMmQNUMg1PCNETbl6UlhchsO9Ir7OnWCQyjmRoNLacyljK1D&#10;b+IyjEh8+wiTN4nl1Ek7mQOH+0FeZtm19KYn/uDMiJXD9qveeQ2ji+5l8TNsq8XjcxWr/v6pbj61&#10;Pj+b725BJJzTnxmO+IwOJTM1YUc2ioH1esVODVdKcSc23Bxnw4uVUiDLQv5vUP4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qktIz94AAAAJ&#10;AQAADwAAAAAAAAAAAAAAAAD8EgAAZHJzL2Rvd25yZXYueG1sUEsBAi0AFAAGAAgAAAAhAKomDr68&#10;AAAAIQEAABkAAAAAAAAAAAAAAAAABxQAAGRycy9fcmVscy9lMm9Eb2MueG1sLnJlbHNQSwUGAAAA&#10;AAYABgB8AQAA+hQ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209B118C"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D454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38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2B20C86"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ENGL-101</w:t>
            </w:r>
          </w:p>
        </w:tc>
        <w:tc>
          <w:tcPr>
            <w:tcW w:w="5870" w:type="dxa"/>
          </w:tcPr>
          <w:p w14:paraId="635529C6" w14:textId="439735C4"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 xml:space="preserve">College Composition </w:t>
            </w:r>
          </w:p>
        </w:tc>
        <w:tc>
          <w:tcPr>
            <w:tcW w:w="1313" w:type="dxa"/>
          </w:tcPr>
          <w:p w14:paraId="55306BD1" w14:textId="1AF665D0"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9ACAC95"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MATH-211</w:t>
            </w:r>
          </w:p>
        </w:tc>
        <w:tc>
          <w:tcPr>
            <w:tcW w:w="5870" w:type="dxa"/>
          </w:tcPr>
          <w:p w14:paraId="37BC83B3" w14:textId="7065D007"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Analytic Geometry and Calculus I</w:t>
            </w:r>
          </w:p>
        </w:tc>
        <w:tc>
          <w:tcPr>
            <w:tcW w:w="1313" w:type="dxa"/>
          </w:tcPr>
          <w:p w14:paraId="56152D89" w14:textId="0CEA9F25"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F46380" w:rsidRPr="008E1CE1" w:rsidRDefault="00F46380" w:rsidP="00F4638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FE818FF"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GEOL-100</w:t>
            </w:r>
          </w:p>
        </w:tc>
        <w:tc>
          <w:tcPr>
            <w:tcW w:w="5870" w:type="dxa"/>
          </w:tcPr>
          <w:p w14:paraId="798454FA" w14:textId="2613BE36"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 xml:space="preserve">Physical Geology </w:t>
            </w:r>
          </w:p>
        </w:tc>
        <w:tc>
          <w:tcPr>
            <w:tcW w:w="1313" w:type="dxa"/>
          </w:tcPr>
          <w:p w14:paraId="64BCEF68" w14:textId="5E74F3B5"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3ACA13E4" w14:textId="77777777" w:rsidTr="0068319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F46380" w:rsidRPr="00683195" w:rsidRDefault="00F46380" w:rsidP="00F46380">
            <w:pPr>
              <w:pStyle w:val="TableParagraph"/>
              <w:spacing w:before="0"/>
              <w:ind w:right="101"/>
              <w:jc w:val="center"/>
              <w:rPr>
                <w:rFonts w:asciiTheme="minorHAnsi" w:hAnsiTheme="minorHAnsi" w:cstheme="minorHAnsi"/>
                <w:b w:val="0"/>
                <w:bCs w:val="0"/>
                <w:color w:val="53247F"/>
                <w:sz w:val="22"/>
              </w:rPr>
            </w:pPr>
            <w:r w:rsidRPr="0068319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47B65BA4"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COMM-100</w:t>
            </w:r>
          </w:p>
        </w:tc>
        <w:tc>
          <w:tcPr>
            <w:tcW w:w="5870" w:type="dxa"/>
            <w:shd w:val="clear" w:color="auto" w:fill="F2F2F2" w:themeFill="background1" w:themeFillShade="F2"/>
          </w:tcPr>
          <w:p w14:paraId="57FA4267" w14:textId="39E68A34"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Public Speaking</w:t>
            </w:r>
          </w:p>
        </w:tc>
        <w:tc>
          <w:tcPr>
            <w:tcW w:w="1313" w:type="dxa"/>
            <w:shd w:val="clear" w:color="auto" w:fill="F2F2F2" w:themeFill="background1" w:themeFillShade="F2"/>
          </w:tcPr>
          <w:p w14:paraId="36D23F10" w14:textId="5C50CEBF"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0C0802D9" w14:textId="3AF89E18"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D454E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38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C631962"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ENGL-103</w:t>
            </w:r>
          </w:p>
        </w:tc>
        <w:tc>
          <w:tcPr>
            <w:tcW w:w="5870" w:type="dxa"/>
          </w:tcPr>
          <w:p w14:paraId="03571DB6" w14:textId="20D190E1"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Critical Thinking and Writing</w:t>
            </w:r>
          </w:p>
        </w:tc>
        <w:tc>
          <w:tcPr>
            <w:tcW w:w="1313" w:type="dxa"/>
          </w:tcPr>
          <w:p w14:paraId="401B7A34" w14:textId="22AFDE22"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F46380"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4FE98263"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MATH-212</w:t>
            </w:r>
          </w:p>
        </w:tc>
        <w:tc>
          <w:tcPr>
            <w:tcW w:w="5870" w:type="dxa"/>
          </w:tcPr>
          <w:p w14:paraId="00F9BB57" w14:textId="4C3BE71B"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Analytic Geometry and Calculus II</w:t>
            </w:r>
          </w:p>
        </w:tc>
        <w:tc>
          <w:tcPr>
            <w:tcW w:w="1313" w:type="dxa"/>
          </w:tcPr>
          <w:p w14:paraId="0794A019" w14:textId="311DDA2A"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F46380" w:rsidRPr="008E1CE1" w:rsidRDefault="00F46380" w:rsidP="00F4638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147518D"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CHEM-101</w:t>
            </w:r>
          </w:p>
        </w:tc>
        <w:tc>
          <w:tcPr>
            <w:tcW w:w="5870" w:type="dxa"/>
          </w:tcPr>
          <w:p w14:paraId="21C771E7" w14:textId="08107554"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General Chemistry I</w:t>
            </w:r>
          </w:p>
        </w:tc>
        <w:tc>
          <w:tcPr>
            <w:tcW w:w="1313" w:type="dxa"/>
          </w:tcPr>
          <w:p w14:paraId="7B69753E" w14:textId="7A71C897"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5</w:t>
            </w:r>
          </w:p>
        </w:tc>
      </w:tr>
      <w:tr w:rsidR="00F46380" w14:paraId="06A21697"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E7F63E7" w14:textId="5AFF5CF8" w:rsidR="00F46380" w:rsidRPr="00D454E7" w:rsidRDefault="00F46380" w:rsidP="00F46380">
            <w:pPr>
              <w:pStyle w:val="TableParagraph"/>
              <w:spacing w:before="0"/>
              <w:ind w:right="101"/>
              <w:jc w:val="center"/>
              <w:rPr>
                <w:rFonts w:asciiTheme="minorHAnsi" w:hAnsiTheme="minorHAnsi" w:cstheme="minorHAnsi"/>
                <w:b w:val="0"/>
                <w:bCs w:val="0"/>
                <w:color w:val="53247F"/>
                <w:sz w:val="22"/>
              </w:rPr>
            </w:pPr>
            <w:r w:rsidRPr="00D454E7">
              <w:rPr>
                <w:rFonts w:ascii="Calibri" w:hAnsi="Calibri" w:cs="Calibri"/>
                <w:b w:val="0"/>
                <w:bCs w:val="0"/>
                <w:color w:val="C00000"/>
                <w:sz w:val="22"/>
              </w:rPr>
              <w:sym w:font="Webdings" w:char="F063"/>
            </w:r>
          </w:p>
        </w:tc>
        <w:tc>
          <w:tcPr>
            <w:tcW w:w="2034" w:type="dxa"/>
          </w:tcPr>
          <w:p w14:paraId="0828694A" w14:textId="7A294815"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HIST-111</w:t>
            </w:r>
          </w:p>
        </w:tc>
        <w:tc>
          <w:tcPr>
            <w:tcW w:w="5870" w:type="dxa"/>
          </w:tcPr>
          <w:p w14:paraId="115C0398" w14:textId="1CBF37F4"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U.S. History to 1877</w:t>
            </w:r>
          </w:p>
        </w:tc>
        <w:tc>
          <w:tcPr>
            <w:tcW w:w="1313" w:type="dxa"/>
          </w:tcPr>
          <w:p w14:paraId="12028B2E" w14:textId="6ED25BE3"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6C41E3FD" w14:textId="77777777" w:rsidR="00D454E7" w:rsidRPr="00D454E7" w:rsidRDefault="00D454E7" w:rsidP="00D454E7">
      <w:pPr>
        <w:spacing w:after="0" w:line="240" w:lineRule="auto"/>
        <w:ind w:left="360"/>
        <w:rPr>
          <w:rFonts w:cstheme="minorHAnsi"/>
          <w:sz w:val="20"/>
          <w:szCs w:val="20"/>
        </w:rPr>
      </w:pPr>
      <w:r w:rsidRPr="00D454E7">
        <w:rPr>
          <w:rFonts w:cstheme="minorHAnsi"/>
          <w:sz w:val="20"/>
          <w:szCs w:val="20"/>
        </w:rPr>
        <w:t>Geophysical Data Technicians (B, M)</w:t>
      </w:r>
    </w:p>
    <w:p w14:paraId="36D464DC" w14:textId="4E46DD32" w:rsidR="00D454E7" w:rsidRPr="00D454E7" w:rsidRDefault="00D454E7" w:rsidP="00D454E7">
      <w:pPr>
        <w:spacing w:after="0" w:line="240" w:lineRule="auto"/>
        <w:ind w:left="360"/>
        <w:rPr>
          <w:rFonts w:cstheme="minorHAnsi"/>
          <w:sz w:val="20"/>
          <w:szCs w:val="20"/>
        </w:rPr>
      </w:pPr>
      <w:r w:rsidRPr="00D454E7">
        <w:rPr>
          <w:rFonts w:cstheme="minorHAnsi"/>
          <w:sz w:val="20"/>
          <w:szCs w:val="20"/>
        </w:rPr>
        <w:t>Geological Sample Test Technicians (B,</w:t>
      </w:r>
      <w:r>
        <w:rPr>
          <w:rFonts w:cstheme="minorHAnsi"/>
          <w:sz w:val="20"/>
          <w:szCs w:val="20"/>
        </w:rPr>
        <w:t xml:space="preserve"> </w:t>
      </w:r>
      <w:r w:rsidRPr="00D454E7">
        <w:rPr>
          <w:rFonts w:cstheme="minorHAnsi"/>
          <w:sz w:val="20"/>
          <w:szCs w:val="20"/>
        </w:rPr>
        <w:t>M)</w:t>
      </w:r>
    </w:p>
    <w:p w14:paraId="0D2E20D2" w14:textId="77777777" w:rsidR="00D454E7" w:rsidRPr="00D454E7" w:rsidRDefault="00D454E7" w:rsidP="00D454E7">
      <w:pPr>
        <w:spacing w:after="0" w:line="240" w:lineRule="auto"/>
        <w:ind w:left="360"/>
        <w:rPr>
          <w:rFonts w:cstheme="minorHAnsi"/>
          <w:sz w:val="20"/>
          <w:szCs w:val="20"/>
        </w:rPr>
      </w:pPr>
      <w:r w:rsidRPr="00D454E7">
        <w:rPr>
          <w:rFonts w:cstheme="minorHAnsi"/>
          <w:sz w:val="20"/>
          <w:szCs w:val="20"/>
        </w:rPr>
        <w:t>Geoscientists (B, M, D)</w:t>
      </w:r>
    </w:p>
    <w:p w14:paraId="15D39E8F" w14:textId="3DADC40C" w:rsidR="0067051E" w:rsidRPr="00945659" w:rsidRDefault="00D454E7" w:rsidP="00D454E7">
      <w:pPr>
        <w:spacing w:after="0" w:line="240" w:lineRule="auto"/>
        <w:ind w:left="360"/>
        <w:rPr>
          <w:rFonts w:cstheme="minorHAnsi"/>
          <w:sz w:val="20"/>
          <w:szCs w:val="20"/>
        </w:rPr>
      </w:pPr>
      <w:r w:rsidRPr="00D454E7">
        <w:rPr>
          <w:rFonts w:cstheme="minorHAnsi"/>
          <w:sz w:val="20"/>
          <w:szCs w:val="20"/>
        </w:rPr>
        <w:t>Hydrologists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2DB28A19" w14:textId="621ADD0E" w:rsidR="00F76AA4" w:rsidRPr="009D61FA" w:rsidRDefault="00AC4A21" w:rsidP="000830AD">
      <w:pPr>
        <w:spacing w:before="320" w:after="0" w:line="240" w:lineRule="auto"/>
        <w:jc w:val="center"/>
        <w:rPr>
          <w:b/>
          <w:bCs/>
          <w:i/>
          <w:iCs/>
          <w:sz w:val="24"/>
          <w:szCs w:val="24"/>
        </w:rPr>
      </w:pPr>
      <w:r>
        <w:rPr>
          <w:b/>
          <w:bCs/>
          <w:i/>
          <w:iCs/>
          <w:sz w:val="24"/>
          <w:szCs w:val="24"/>
        </w:rPr>
        <w:br w:type="page"/>
      </w:r>
      <w:r w:rsidR="00D454E7">
        <w:rPr>
          <w:b/>
          <w:bCs/>
          <w:i/>
          <w:iCs/>
          <w:sz w:val="24"/>
          <w:szCs w:val="24"/>
        </w:rPr>
        <w:lastRenderedPageBreak/>
        <w:t>Semester 3</w:t>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F76AA4">
        <w:rPr>
          <w:b/>
          <w:bCs/>
          <w:i/>
          <w:iCs/>
          <w:sz w:val="24"/>
          <w:szCs w:val="24"/>
        </w:rPr>
        <w:tab/>
      </w:r>
      <w:r w:rsidR="00D454E7">
        <w:rPr>
          <w:b/>
          <w:bCs/>
          <w:i/>
          <w:iCs/>
          <w:sz w:val="24"/>
          <w:szCs w:val="24"/>
        </w:rPr>
        <w:t>1</w:t>
      </w:r>
      <w:r w:rsidR="00F46380">
        <w:rPr>
          <w:b/>
          <w:bCs/>
          <w:i/>
          <w:iCs/>
          <w:sz w:val="24"/>
          <w:szCs w:val="24"/>
        </w:rPr>
        <w:t>5</w:t>
      </w:r>
      <w:r w:rsidR="00F76AA4">
        <w:rPr>
          <w:b/>
          <w:bCs/>
          <w:i/>
          <w:iCs/>
          <w:sz w:val="24"/>
          <w:szCs w:val="24"/>
        </w:rPr>
        <w:t xml:space="preserve"> Units</w:t>
      </w:r>
    </w:p>
    <w:tbl>
      <w:tblPr>
        <w:tblStyle w:val="PDFMapREV"/>
        <w:tblW w:w="4500" w:type="pct"/>
        <w:tblLook w:val="01E0" w:firstRow="1" w:lastRow="1" w:firstColumn="1" w:lastColumn="1" w:noHBand="0" w:noVBand="0"/>
        <w:tblCaption w:val="Summer 1 Program map"/>
        <w:tblDescription w:val="Program Map for Summer 1"/>
      </w:tblPr>
      <w:tblGrid>
        <w:gridCol w:w="1133"/>
        <w:gridCol w:w="2034"/>
        <w:gridCol w:w="5870"/>
        <w:gridCol w:w="1313"/>
      </w:tblGrid>
      <w:tr w:rsidR="00F76AA4" w14:paraId="4A544594"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35689F59" w14:textId="77777777" w:rsidR="00F76AA4" w:rsidRPr="00AF5BE0" w:rsidRDefault="00F76AA4"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09B5F100" w14:textId="77777777" w:rsidR="00F76AA4" w:rsidRPr="00AF5BE0" w:rsidRDefault="00F76AA4"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23EB5469" w14:textId="77777777" w:rsidR="00F76AA4" w:rsidRPr="00AF5BE0" w:rsidRDefault="00F76AA4"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611F798" w14:textId="77777777" w:rsidR="00F76AA4" w:rsidRPr="00AF5BE0" w:rsidRDefault="00F76AA4"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380" w:rsidRPr="00196E3C" w14:paraId="727E843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E21825F" w14:textId="28D0473D" w:rsidR="00F46380" w:rsidRPr="008E1CE1" w:rsidRDefault="00F46380" w:rsidP="00F46380">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56934124" w14:textId="69200E5C"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CHEM-102</w:t>
            </w:r>
          </w:p>
        </w:tc>
        <w:tc>
          <w:tcPr>
            <w:tcW w:w="5870" w:type="dxa"/>
          </w:tcPr>
          <w:p w14:paraId="6A36D89E" w14:textId="0DD3E1BA"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General Chemistry II</w:t>
            </w:r>
          </w:p>
        </w:tc>
        <w:tc>
          <w:tcPr>
            <w:tcW w:w="1313" w:type="dxa"/>
          </w:tcPr>
          <w:p w14:paraId="55211DBB" w14:textId="14874B2E"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5</w:t>
            </w:r>
          </w:p>
        </w:tc>
      </w:tr>
      <w:tr w:rsidR="00F46380" w:rsidRPr="00196E3C" w14:paraId="1E626DF6"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AA25644" w14:textId="6AAA7826" w:rsidR="00F46380" w:rsidRPr="008E1CE1" w:rsidRDefault="00F46380" w:rsidP="00F46380">
            <w:pPr>
              <w:pStyle w:val="TableParagraph"/>
              <w:spacing w:before="0"/>
              <w:ind w:right="101"/>
              <w:jc w:val="center"/>
              <w:rPr>
                <w:rFonts w:ascii="Calibri" w:hAnsi="Calibri" w:cs="Calibri"/>
                <w:bCs/>
                <w:color w:val="C00000"/>
              </w:rPr>
            </w:pPr>
            <w:r w:rsidRPr="008E1CE1">
              <w:rPr>
                <w:rFonts w:ascii="Calibri" w:hAnsi="Calibri" w:cs="Calibri"/>
                <w:bCs/>
                <w:color w:val="C00000"/>
                <w:sz w:val="22"/>
              </w:rPr>
              <w:sym w:font="Webdings" w:char="F063"/>
            </w:r>
          </w:p>
        </w:tc>
        <w:tc>
          <w:tcPr>
            <w:tcW w:w="2034" w:type="dxa"/>
          </w:tcPr>
          <w:p w14:paraId="40D46251" w14:textId="255BD670"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ART-100</w:t>
            </w:r>
          </w:p>
        </w:tc>
        <w:tc>
          <w:tcPr>
            <w:tcW w:w="5870" w:type="dxa"/>
          </w:tcPr>
          <w:p w14:paraId="2ECCA1C2" w14:textId="4F3E5F67"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Art Appreciation</w:t>
            </w:r>
          </w:p>
        </w:tc>
        <w:tc>
          <w:tcPr>
            <w:tcW w:w="1313" w:type="dxa"/>
          </w:tcPr>
          <w:p w14:paraId="7B664B44" w14:textId="26DECEA8"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F46380" w:rsidRPr="00196E3C" w14:paraId="2A6BCAF6"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DFE23EC"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B4D074" w14:textId="4CAACD82"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GEOL-105</w:t>
            </w:r>
          </w:p>
        </w:tc>
        <w:tc>
          <w:tcPr>
            <w:tcW w:w="5870" w:type="dxa"/>
          </w:tcPr>
          <w:p w14:paraId="68ADC310" w14:textId="4F9AE332"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 xml:space="preserve">Historical Geology </w:t>
            </w:r>
          </w:p>
        </w:tc>
        <w:tc>
          <w:tcPr>
            <w:tcW w:w="1313" w:type="dxa"/>
          </w:tcPr>
          <w:p w14:paraId="6D211D3E" w14:textId="040ACF62"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14:paraId="6B9F8AD4" w14:textId="77777777" w:rsidTr="00D454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4560787" w14:textId="77777777" w:rsidR="00F46380" w:rsidRPr="00CD74E2" w:rsidRDefault="00F46380" w:rsidP="00F46380">
            <w:pPr>
              <w:pStyle w:val="TableParagraph"/>
              <w:spacing w:before="0"/>
              <w:ind w:right="101"/>
              <w:jc w:val="center"/>
              <w:rPr>
                <w:rFonts w:asciiTheme="minorHAnsi" w:hAnsiTheme="minorHAnsi" w:cstheme="minorHAnsi"/>
                <w:b w:val="0"/>
                <w:bCs w:val="0"/>
                <w:color w:val="AF2624"/>
                <w:sz w:val="22"/>
              </w:rPr>
            </w:pPr>
            <w:r w:rsidRPr="00CD74E2">
              <w:rPr>
                <w:rFonts w:ascii="Calibri" w:hAnsi="Calibri" w:cs="Calibri"/>
                <w:b w:val="0"/>
                <w:bCs w:val="0"/>
                <w:color w:val="C00000"/>
                <w:sz w:val="22"/>
              </w:rPr>
              <w:sym w:font="Webdings" w:char="F063"/>
            </w:r>
          </w:p>
        </w:tc>
        <w:tc>
          <w:tcPr>
            <w:tcW w:w="2034" w:type="dxa"/>
            <w:shd w:val="clear" w:color="auto" w:fill="F2F2F2" w:themeFill="background1" w:themeFillShade="F2"/>
          </w:tcPr>
          <w:p w14:paraId="736B7672" w14:textId="2DC28A64"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PSYC-101</w:t>
            </w:r>
          </w:p>
        </w:tc>
        <w:tc>
          <w:tcPr>
            <w:tcW w:w="5870" w:type="dxa"/>
            <w:shd w:val="clear" w:color="auto" w:fill="F2F2F2" w:themeFill="background1" w:themeFillShade="F2"/>
          </w:tcPr>
          <w:p w14:paraId="7CABDA4A" w14:textId="1B43E31D"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Psychology</w:t>
            </w:r>
          </w:p>
        </w:tc>
        <w:tc>
          <w:tcPr>
            <w:tcW w:w="1313" w:type="dxa"/>
            <w:shd w:val="clear" w:color="auto" w:fill="F2F2F2" w:themeFill="background1" w:themeFillShade="F2"/>
          </w:tcPr>
          <w:p w14:paraId="67E231DB" w14:textId="166C9FA3"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46C25BDD" w14:textId="061D108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sidR="00D454E7">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46380">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4638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F46380" w:rsidRPr="00196E3C" w14:paraId="7EF67193" w14:textId="77777777" w:rsidTr="00F4638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6F7E2255"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BIOL-150</w:t>
            </w:r>
          </w:p>
        </w:tc>
        <w:tc>
          <w:tcPr>
            <w:tcW w:w="5870" w:type="dxa"/>
          </w:tcPr>
          <w:p w14:paraId="57F7AEC4" w14:textId="54F7F763"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General Biology I</w:t>
            </w:r>
          </w:p>
        </w:tc>
        <w:tc>
          <w:tcPr>
            <w:tcW w:w="1313" w:type="dxa"/>
          </w:tcPr>
          <w:p w14:paraId="53F87D94" w14:textId="47DA6901"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4</w:t>
            </w:r>
          </w:p>
        </w:tc>
      </w:tr>
      <w:tr w:rsidR="00F46380" w14:paraId="770BBE7C" w14:textId="77777777" w:rsidTr="00F4638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20FB359D" w:rsidR="00F46380" w:rsidRPr="00F46380" w:rsidRDefault="00F46380" w:rsidP="00F4638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PHY-201</w:t>
            </w:r>
          </w:p>
        </w:tc>
        <w:tc>
          <w:tcPr>
            <w:tcW w:w="5870" w:type="dxa"/>
          </w:tcPr>
          <w:p w14:paraId="179A7923" w14:textId="6044913D" w:rsidR="00F46380" w:rsidRPr="00F46380" w:rsidRDefault="00F46380" w:rsidP="00F4638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Mechanics and Wave Motion</w:t>
            </w:r>
          </w:p>
        </w:tc>
        <w:tc>
          <w:tcPr>
            <w:tcW w:w="1313" w:type="dxa"/>
          </w:tcPr>
          <w:p w14:paraId="1C25F3EE" w14:textId="4184BCC2" w:rsidR="00F46380" w:rsidRPr="00F46380" w:rsidRDefault="00F46380" w:rsidP="00F4638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4</w:t>
            </w:r>
          </w:p>
        </w:tc>
      </w:tr>
      <w:tr w:rsidR="00F46380" w14:paraId="1EE7567E" w14:textId="77777777" w:rsidTr="00F4638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F46380" w:rsidRPr="008E1CE1" w:rsidRDefault="00F46380" w:rsidP="00F4638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C4A3206"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PHIL-101</w:t>
            </w:r>
          </w:p>
        </w:tc>
        <w:tc>
          <w:tcPr>
            <w:tcW w:w="5870" w:type="dxa"/>
          </w:tcPr>
          <w:p w14:paraId="58BCA94D" w14:textId="656DD7F6"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Philosophy I</w:t>
            </w:r>
          </w:p>
        </w:tc>
        <w:tc>
          <w:tcPr>
            <w:tcW w:w="1313" w:type="dxa"/>
          </w:tcPr>
          <w:p w14:paraId="58B7D15A" w14:textId="4202D2A8"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r w:rsidR="00F46380" w14:paraId="0C3C362B" w14:textId="77777777" w:rsidTr="00F4638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F46380" w:rsidRPr="00F46380" w:rsidRDefault="00F46380" w:rsidP="00F46380">
            <w:pPr>
              <w:pStyle w:val="TableParagraph"/>
              <w:spacing w:before="0"/>
              <w:ind w:right="101"/>
              <w:jc w:val="center"/>
              <w:rPr>
                <w:rFonts w:asciiTheme="minorHAnsi" w:hAnsiTheme="minorHAnsi" w:cstheme="minorHAnsi"/>
                <w:b w:val="0"/>
                <w:bCs w:val="0"/>
                <w:color w:val="53247F"/>
                <w:sz w:val="22"/>
              </w:rPr>
            </w:pPr>
            <w:r w:rsidRPr="00F46380">
              <w:rPr>
                <w:rFonts w:ascii="Calibri" w:hAnsi="Calibri" w:cs="Calibri"/>
                <w:b w:val="0"/>
                <w:bCs w:val="0"/>
                <w:color w:val="C00000"/>
                <w:sz w:val="22"/>
              </w:rPr>
              <w:sym w:font="Webdings" w:char="F063"/>
            </w:r>
          </w:p>
        </w:tc>
        <w:tc>
          <w:tcPr>
            <w:tcW w:w="2034" w:type="dxa"/>
            <w:shd w:val="clear" w:color="auto" w:fill="F2F2F2" w:themeFill="background1" w:themeFillShade="F2"/>
          </w:tcPr>
          <w:p w14:paraId="62125EC7" w14:textId="01584C27"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ART-104</w:t>
            </w:r>
          </w:p>
        </w:tc>
        <w:tc>
          <w:tcPr>
            <w:tcW w:w="5870" w:type="dxa"/>
            <w:shd w:val="clear" w:color="auto" w:fill="F2F2F2" w:themeFill="background1" w:themeFillShade="F2"/>
          </w:tcPr>
          <w:p w14:paraId="75CAD893" w14:textId="336E34D5"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World Art</w:t>
            </w:r>
          </w:p>
        </w:tc>
        <w:tc>
          <w:tcPr>
            <w:tcW w:w="1313" w:type="dxa"/>
            <w:shd w:val="clear" w:color="auto" w:fill="F2F2F2" w:themeFill="background1" w:themeFillShade="F2"/>
          </w:tcPr>
          <w:p w14:paraId="01E368E8" w14:textId="25ED9FDB"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7212A20C" w14:textId="2B7F5367" w:rsidR="00F76131" w:rsidRPr="009D61FA" w:rsidRDefault="00F76131" w:rsidP="007B70DE">
      <w:pPr>
        <w:spacing w:before="320" w:after="0" w:line="240" w:lineRule="auto"/>
        <w:jc w:val="center"/>
        <w:rPr>
          <w:b/>
          <w:bCs/>
          <w:i/>
          <w:iCs/>
          <w:sz w:val="24"/>
          <w:szCs w:val="24"/>
        </w:rPr>
      </w:pPr>
      <w:r w:rsidRPr="009D61FA">
        <w:rPr>
          <w:b/>
          <w:bCs/>
          <w:i/>
          <w:iCs/>
          <w:sz w:val="24"/>
          <w:szCs w:val="24"/>
        </w:rPr>
        <w:t>Semester</w:t>
      </w:r>
      <w:r w:rsidR="00D454E7">
        <w:rPr>
          <w:b/>
          <w:bCs/>
          <w:i/>
          <w:iCs/>
          <w:sz w:val="24"/>
          <w:szCs w:val="24"/>
        </w:rPr>
        <w:t>5</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46380">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F4638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F46380" w:rsidRPr="008E1CE1" w:rsidRDefault="00F46380" w:rsidP="00F4638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B6FF94A" w:rsidR="00F46380" w:rsidRPr="00F46380" w:rsidRDefault="00F46380" w:rsidP="00F4638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bdr w:val="none" w:sz="0" w:space="0" w:color="auto" w:frame="1"/>
              </w:rPr>
              <w:t>HIST-112</w:t>
            </w:r>
          </w:p>
        </w:tc>
        <w:tc>
          <w:tcPr>
            <w:tcW w:w="5870" w:type="dxa"/>
          </w:tcPr>
          <w:p w14:paraId="52AA2F38" w14:textId="21BB5D2F" w:rsidR="00F46380" w:rsidRPr="00F46380" w:rsidRDefault="00F46380" w:rsidP="00F463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F46380">
              <w:rPr>
                <w:rFonts w:ascii="Calibri" w:hAnsi="Calibri" w:cs="Calibri"/>
                <w:color w:val="000000"/>
                <w:sz w:val="22"/>
                <w:szCs w:val="24"/>
              </w:rPr>
              <w:t>U.S. History Since 1865</w:t>
            </w:r>
          </w:p>
        </w:tc>
        <w:tc>
          <w:tcPr>
            <w:tcW w:w="1313" w:type="dxa"/>
          </w:tcPr>
          <w:p w14:paraId="65E25DD8" w14:textId="2BF28AA0" w:rsidR="00F46380" w:rsidRPr="00F46380" w:rsidRDefault="00F46380" w:rsidP="00F4638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F46380">
              <w:rPr>
                <w:rFonts w:ascii="Calibri" w:hAnsi="Calibri" w:cs="Calibri"/>
                <w:color w:val="000000"/>
                <w:sz w:val="22"/>
                <w:szCs w:val="24"/>
              </w:rPr>
              <w:t>3</w:t>
            </w:r>
          </w:p>
        </w:tc>
      </w:tr>
      <w:tr w:rsidR="00F46380" w14:paraId="6300FFF0" w14:textId="77777777" w:rsidTr="00D454E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3402E54D" w14:textId="77777777" w:rsidR="00F46380" w:rsidRPr="00D454E7" w:rsidRDefault="00F46380" w:rsidP="00F46380">
            <w:pPr>
              <w:pStyle w:val="TableParagraph"/>
              <w:spacing w:before="0"/>
              <w:ind w:right="101"/>
              <w:jc w:val="center"/>
              <w:rPr>
                <w:rFonts w:asciiTheme="minorHAnsi" w:hAnsiTheme="minorHAnsi" w:cstheme="minorHAnsi"/>
                <w:b w:val="0"/>
                <w:bCs w:val="0"/>
                <w:color w:val="AF2624"/>
                <w:sz w:val="22"/>
              </w:rPr>
            </w:pPr>
            <w:r w:rsidRPr="00D454E7">
              <w:rPr>
                <w:rFonts w:ascii="Calibri" w:hAnsi="Calibri" w:cs="Calibri"/>
                <w:b w:val="0"/>
                <w:bCs w:val="0"/>
                <w:color w:val="C00000"/>
                <w:sz w:val="22"/>
              </w:rPr>
              <w:sym w:font="Webdings" w:char="F063"/>
            </w:r>
          </w:p>
        </w:tc>
        <w:tc>
          <w:tcPr>
            <w:tcW w:w="2034" w:type="dxa"/>
            <w:shd w:val="clear" w:color="auto" w:fill="F2F2F2" w:themeFill="background1" w:themeFillShade="F2"/>
          </w:tcPr>
          <w:p w14:paraId="6E237BC8" w14:textId="12BCD898" w:rsidR="00F46380" w:rsidRPr="00F46380" w:rsidRDefault="00F46380" w:rsidP="00F4638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bdr w:val="none" w:sz="0" w:space="0" w:color="auto" w:frame="1"/>
              </w:rPr>
              <w:t>PS-101</w:t>
            </w:r>
          </w:p>
        </w:tc>
        <w:tc>
          <w:tcPr>
            <w:tcW w:w="5870" w:type="dxa"/>
            <w:shd w:val="clear" w:color="auto" w:fill="F2F2F2" w:themeFill="background1" w:themeFillShade="F2"/>
          </w:tcPr>
          <w:p w14:paraId="6250AC6D" w14:textId="71CE0918" w:rsidR="00F46380" w:rsidRPr="00F46380" w:rsidRDefault="00F46380" w:rsidP="00F4638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Introduction to American Government and Politics</w:t>
            </w:r>
          </w:p>
        </w:tc>
        <w:tc>
          <w:tcPr>
            <w:tcW w:w="1313" w:type="dxa"/>
            <w:shd w:val="clear" w:color="auto" w:fill="F2F2F2" w:themeFill="background1" w:themeFillShade="F2"/>
          </w:tcPr>
          <w:p w14:paraId="4BF3CCB4" w14:textId="083FE1AC" w:rsidR="00F46380" w:rsidRPr="00F46380" w:rsidRDefault="00F46380" w:rsidP="00F463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F46380">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0491665" w:rsidR="0072641A" w:rsidRPr="00F46380" w:rsidRDefault="00F46380" w:rsidP="00F46380">
      <w:pPr>
        <w:pStyle w:val="Heading2"/>
        <w:ind w:left="360"/>
        <w:rPr>
          <w:rFonts w:asciiTheme="minorHAnsi" w:hAnsiTheme="minorHAnsi" w:cstheme="minorHAnsi"/>
          <w:b w:val="0"/>
          <w:sz w:val="18"/>
          <w:szCs w:val="18"/>
        </w:rPr>
      </w:pPr>
      <w:r w:rsidRPr="00C53DAA">
        <w:rPr>
          <w:rFonts w:asciiTheme="minorHAnsi" w:hAnsiTheme="minorHAnsi" w:cstheme="minorHAnsi"/>
          <w:bCs w:val="0"/>
          <w:sz w:val="18"/>
          <w:szCs w:val="18"/>
        </w:rPr>
        <w:t>Recommended</w:t>
      </w:r>
      <w:r w:rsidRPr="00C53DAA">
        <w:rPr>
          <w:rFonts w:asciiTheme="minorHAnsi" w:hAnsiTheme="minorHAnsi" w:cstheme="minorHAnsi"/>
          <w:b w:val="0"/>
          <w:sz w:val="18"/>
          <w:szCs w:val="18"/>
        </w:rPr>
        <w:t>: Students should take courses the summer before the Fall start of the semester.</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48B9D" w14:textId="77777777" w:rsidR="00326015" w:rsidRDefault="00326015" w:rsidP="00DF2F19">
      <w:pPr>
        <w:spacing w:after="0" w:line="240" w:lineRule="auto"/>
      </w:pPr>
      <w:r>
        <w:separator/>
      </w:r>
    </w:p>
  </w:endnote>
  <w:endnote w:type="continuationSeparator" w:id="0">
    <w:p w14:paraId="7D0ECCE7" w14:textId="77777777" w:rsidR="00326015" w:rsidRDefault="00326015" w:rsidP="00DF2F19">
      <w:pPr>
        <w:spacing w:after="0" w:line="240" w:lineRule="auto"/>
      </w:pPr>
      <w:r>
        <w:continuationSeparator/>
      </w:r>
    </w:p>
  </w:endnote>
  <w:endnote w:type="continuationNotice" w:id="1">
    <w:p w14:paraId="5CB31887" w14:textId="77777777" w:rsidR="00326015" w:rsidRDefault="00326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162C3" w14:textId="77777777" w:rsidR="00326015" w:rsidRDefault="00326015" w:rsidP="00DF2F19">
      <w:pPr>
        <w:spacing w:after="0" w:line="240" w:lineRule="auto"/>
      </w:pPr>
      <w:r>
        <w:separator/>
      </w:r>
    </w:p>
  </w:footnote>
  <w:footnote w:type="continuationSeparator" w:id="0">
    <w:p w14:paraId="093DC461" w14:textId="77777777" w:rsidR="00326015" w:rsidRDefault="00326015" w:rsidP="00DF2F19">
      <w:pPr>
        <w:spacing w:after="0" w:line="240" w:lineRule="auto"/>
      </w:pPr>
      <w:r>
        <w:continuationSeparator/>
      </w:r>
    </w:p>
  </w:footnote>
  <w:footnote w:type="continuationNotice" w:id="1">
    <w:p w14:paraId="15841587" w14:textId="77777777" w:rsidR="00326015" w:rsidRDefault="00326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3D2B96A" w:rsidR="00665F2D" w:rsidRPr="00954A6C" w:rsidRDefault="009E43A1" w:rsidP="00832842">
    <w:pPr>
      <w:spacing w:after="0" w:line="240" w:lineRule="auto"/>
      <w:rPr>
        <w:rFonts w:ascii="Gill Sans MT" w:hAnsi="Gill Sans MT"/>
        <w:color w:val="AF2624"/>
        <w:sz w:val="40"/>
        <w:szCs w:val="40"/>
      </w:rPr>
    </w:pPr>
    <w:r w:rsidRPr="00954A6C">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954A6C" w:rsidRPr="00954A6C">
      <w:rPr>
        <w:rFonts w:ascii="Gill Sans MT" w:hAnsi="Gill Sans MT"/>
        <w:color w:val="AF2624"/>
        <w:sz w:val="40"/>
        <w:szCs w:val="40"/>
      </w:rPr>
      <w:t>SCIENCE, MATH &amp; ENGINEERING</w:t>
    </w:r>
    <w:r w:rsidR="00226D8F" w:rsidRPr="00954A6C">
      <w:rPr>
        <w:rFonts w:ascii="Gill Sans MT" w:hAnsi="Gill Sans MT"/>
        <w:color w:val="AF2624"/>
        <w:sz w:val="40"/>
        <w:szCs w:val="40"/>
      </w:rPr>
      <w:t xml:space="preserv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6015"/>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F12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83195"/>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4A6C"/>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54E7"/>
    <w:rsid w:val="00D46B6D"/>
    <w:rsid w:val="00D50659"/>
    <w:rsid w:val="00D83B2B"/>
    <w:rsid w:val="00D87A46"/>
    <w:rsid w:val="00D87FE0"/>
    <w:rsid w:val="00D97D8D"/>
    <w:rsid w:val="00DA101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46380"/>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2428</Characters>
  <Application>Microsoft Office Word</Application>
  <DocSecurity>0</DocSecurity>
  <Lines>151</Lines>
  <Paragraphs>143</Paragraphs>
  <ScaleCrop>false</ScaleCrop>
  <HeadingPairs>
    <vt:vector size="2" baseType="variant">
      <vt:variant>
        <vt:lpstr>Title</vt:lpstr>
      </vt:variant>
      <vt:variant>
        <vt:i4>1</vt:i4>
      </vt:variant>
    </vt:vector>
  </HeadingPairs>
  <TitlesOfParts>
    <vt:vector size="1" baseType="lpstr">
      <vt:lpstr>GEOL_AST_CSUSB</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GEOL_AST_CSUSB</dc:title>
  <dc:subject/>
  <dc:creator>Rhonda Nishimoto</dc:creator>
  <cp:keywords/>
  <dc:description/>
  <cp:lastModifiedBy>Rhonda Nishimoto</cp:lastModifiedBy>
  <cp:revision>3</cp:revision>
  <dcterms:created xsi:type="dcterms:W3CDTF">2021-02-24T20:08:00Z</dcterms:created>
  <dcterms:modified xsi:type="dcterms:W3CDTF">2021-02-24T20:21:00Z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