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0FD0D" w14:textId="77777777" w:rsidR="00BB180E" w:rsidRDefault="00BB180E" w:rsidP="0081598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English: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4FA8E0F2" w14:textId="65DC2F51" w:rsidR="00BB180E" w:rsidRPr="003D7F22" w:rsidRDefault="00F1149E" w:rsidP="00BB180E">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1CCA7C42" w:rsidR="00D83B2B" w:rsidRPr="00D83B2B" w:rsidRDefault="00BB180E" w:rsidP="00BB180E">
      <w:pPr>
        <w:spacing w:line="216" w:lineRule="auto"/>
        <w:rPr>
          <w:rFonts w:cstheme="minorHAnsi"/>
        </w:rPr>
      </w:pPr>
      <w:r w:rsidRPr="003A3363">
        <w:rPr>
          <w:rFonts w:cstheme="minorHAnsi"/>
        </w:rPr>
        <w:t>Language is power</w:t>
      </w:r>
      <w:proofErr w:type="gramStart"/>
      <w:r w:rsidRPr="003A3363">
        <w:rPr>
          <w:rFonts w:cstheme="minorHAnsi"/>
        </w:rPr>
        <w:t xml:space="preserve">. </w:t>
      </w:r>
      <w:proofErr w:type="gramEnd"/>
      <w:r w:rsidRPr="003A3363">
        <w:rPr>
          <w:rFonts w:cstheme="minorHAnsi"/>
        </w:rPr>
        <w:t>In English and Literature, we ask relevant questions to understand how power works and for what purposes</w:t>
      </w:r>
      <w:proofErr w:type="gramStart"/>
      <w:r w:rsidRPr="003A3363">
        <w:rPr>
          <w:rFonts w:cstheme="minorHAnsi"/>
        </w:rPr>
        <w:t xml:space="preserve">. </w:t>
      </w:r>
      <w:proofErr w:type="gramEnd"/>
      <w:r w:rsidRPr="003A3363">
        <w:rPr>
          <w:rFonts w:cstheme="minorHAnsi"/>
        </w:rPr>
        <w:t>We explore meanings and unearth assumptions by analyzing issues that demand attention, such as race, religion, sex, gender, and class</w:t>
      </w:r>
      <w:proofErr w:type="gramStart"/>
      <w:r w:rsidRPr="003A3363">
        <w:rPr>
          <w:rFonts w:cstheme="minorHAnsi"/>
        </w:rPr>
        <w:t xml:space="preserve">. </w:t>
      </w:r>
      <w:proofErr w:type="gramEnd"/>
      <w:r w:rsidRPr="003A3363">
        <w:rPr>
          <w:rFonts w:cstheme="minorHAnsi"/>
        </w:rPr>
        <w:t>We delve into fiction, drama, poetry, and non-fiction to grow, learn how to navigate uncertainty, and build empathy</w:t>
      </w:r>
      <w:proofErr w:type="gramStart"/>
      <w:r w:rsidRPr="003A3363">
        <w:rPr>
          <w:rFonts w:cstheme="minorHAnsi"/>
        </w:rPr>
        <w:t xml:space="preserve">. </w:t>
      </w:r>
      <w:proofErr w:type="gramEnd"/>
      <w:r w:rsidRPr="003A3363">
        <w:rPr>
          <w:rFonts w:cstheme="minorHAnsi"/>
        </w:rPr>
        <w:t>We offer spaces where you can engage in academic and creative thinking and writing.</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72A41DDF" w14:textId="77777777" w:rsidR="00BB180E"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CSU</w:t>
      </w:r>
    </w:p>
    <w:p w14:paraId="418DF4EC" w14:textId="182C6758" w:rsidR="0084524B"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CA243B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5050B">
        <w:rPr>
          <w:rFonts w:asciiTheme="minorHAnsi" w:hAnsiTheme="minorHAnsi" w:cstheme="minorHAnsi"/>
          <w:sz w:val="20"/>
          <w:szCs w:val="20"/>
        </w:rPr>
        <w:t>C</w:t>
      </w:r>
    </w:p>
    <w:p w14:paraId="2F2D4542" w14:textId="118266B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B180E">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1BAF2B1"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61578A8">
                <wp:simplePos x="0" y="0"/>
                <wp:positionH relativeFrom="margin">
                  <wp:posOffset>118744</wp:posOffset>
                </wp:positionH>
                <wp:positionV relativeFrom="page">
                  <wp:posOffset>3092450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BJtfw3gAAAAkBAAAPAAAAZHJzL2Rvd25yZXYu&#10;eG1sTI/PToQwEMbvJr5DMyZeNm7BrIJI2RiMGi8a0QcodKQonRLa3UWf3vGkp8mX+eX7U24XN4o9&#10;zmHwpCBdJyCQOm8G6hW8vd6d5SBC1GT06AkVfGGAbXV8VOrC+AO94L6JvWATCoVWYGOcCilDZ9Hp&#10;sPYTEv/e/ex0ZDn30sz6wOZulOdJcimdHogTrJ6wtth9NjunYLLBPq++x6d6df9Yh3q4fWjaD6VO&#10;T5abaxARl/gHw299rg4Vd2r9jkwQI+s8Y1LBJs94EwNXKd9WwcUmS0FWpfy/oP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gSbX8N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9E0643">
        <w:rPr>
          <w:rFonts w:cstheme="minorHAnsi"/>
          <w:color w:val="231F20"/>
          <w:w w:val="105"/>
          <w:sz w:val="20"/>
          <w:szCs w:val="20"/>
        </w:rPr>
        <w:t>If you are a part-time student, start Semester 1 courses and follow the course sequence</w:t>
      </w:r>
      <w:proofErr w:type="gramStart"/>
      <w:r w:rsidR="009E0643">
        <w:rPr>
          <w:rFonts w:cstheme="minorHAnsi"/>
          <w:color w:val="231F20"/>
          <w:w w:val="105"/>
          <w:sz w:val="20"/>
          <w:szCs w:val="20"/>
        </w:rPr>
        <w:t>.</w:t>
      </w:r>
      <w:r w:rsidR="009E0643">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76AE0EF5" w:rsidR="009D0498" w:rsidRPr="009D61FA" w:rsidRDefault="009D0498" w:rsidP="0081598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B18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035F9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B180E"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BAF114D"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bdr w:val="none" w:sz="0" w:space="0" w:color="auto" w:frame="1"/>
              </w:rPr>
              <w:t>ENGL-101</w:t>
            </w:r>
          </w:p>
        </w:tc>
        <w:tc>
          <w:tcPr>
            <w:tcW w:w="5870" w:type="dxa"/>
          </w:tcPr>
          <w:p w14:paraId="635529C6" w14:textId="563769B3"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rPr>
              <w:t xml:space="preserve">College Composition </w:t>
            </w:r>
          </w:p>
        </w:tc>
        <w:tc>
          <w:tcPr>
            <w:tcW w:w="1313" w:type="dxa"/>
          </w:tcPr>
          <w:p w14:paraId="55306BD1" w14:textId="26DED0BF"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B180E">
              <w:rPr>
                <w:rFonts w:ascii="Calibri" w:hAnsi="Calibri" w:cs="Calibri"/>
                <w:color w:val="000000"/>
                <w:sz w:val="22"/>
                <w:szCs w:val="24"/>
              </w:rPr>
              <w:t>4</w:t>
            </w:r>
          </w:p>
        </w:tc>
      </w:tr>
      <w:tr w:rsidR="00BB180E"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CFAE542" w:rsidR="00BB180E" w:rsidRPr="00BB180E"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MATH-115</w:t>
            </w:r>
          </w:p>
        </w:tc>
        <w:tc>
          <w:tcPr>
            <w:tcW w:w="5870" w:type="dxa"/>
          </w:tcPr>
          <w:p w14:paraId="37BC83B3" w14:textId="503A05D1" w:rsidR="00BB180E" w:rsidRPr="00BB180E" w:rsidRDefault="00BB180E" w:rsidP="00BB18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Ideas of Mathematics</w:t>
            </w:r>
          </w:p>
        </w:tc>
        <w:tc>
          <w:tcPr>
            <w:tcW w:w="1313" w:type="dxa"/>
          </w:tcPr>
          <w:p w14:paraId="56152D89" w14:textId="5CFE11E5" w:rsidR="00BB180E" w:rsidRPr="00BB180E"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B180E" w:rsidRPr="008E1CE1" w:rsidRDefault="00BB180E" w:rsidP="00BB18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A015868"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PSYC-101</w:t>
            </w:r>
          </w:p>
        </w:tc>
        <w:tc>
          <w:tcPr>
            <w:tcW w:w="5870" w:type="dxa"/>
          </w:tcPr>
          <w:p w14:paraId="798454FA" w14:textId="40A95BEF"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Introduction to Psychology</w:t>
            </w:r>
          </w:p>
        </w:tc>
        <w:tc>
          <w:tcPr>
            <w:tcW w:w="1313" w:type="dxa"/>
          </w:tcPr>
          <w:p w14:paraId="64BCEF68" w14:textId="3C38A49C"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ACA13E4" w14:textId="77777777" w:rsidTr="00A8162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BB180E" w:rsidRPr="00BB180E" w:rsidRDefault="00BB180E" w:rsidP="00BB180E">
            <w:pPr>
              <w:pStyle w:val="TableParagraph"/>
              <w:spacing w:before="0"/>
              <w:ind w:right="101"/>
              <w:jc w:val="center"/>
              <w:rPr>
                <w:rFonts w:asciiTheme="minorHAnsi" w:hAnsiTheme="minorHAnsi" w:cstheme="minorHAnsi"/>
                <w:b w:val="0"/>
                <w:bCs w:val="0"/>
                <w:color w:val="53247F"/>
                <w:sz w:val="22"/>
              </w:rPr>
            </w:pPr>
            <w:r w:rsidRPr="00BB180E">
              <w:rPr>
                <w:rFonts w:ascii="Calibri" w:hAnsi="Calibri" w:cs="Calibri"/>
                <w:b w:val="0"/>
                <w:bCs w:val="0"/>
                <w:color w:val="C00000"/>
                <w:sz w:val="22"/>
              </w:rPr>
              <w:sym w:font="Webdings" w:char="F063"/>
            </w:r>
          </w:p>
        </w:tc>
        <w:tc>
          <w:tcPr>
            <w:tcW w:w="2034" w:type="dxa"/>
            <w:shd w:val="clear" w:color="auto" w:fill="F2F2F2" w:themeFill="background1" w:themeFillShade="F2"/>
          </w:tcPr>
          <w:p w14:paraId="640FC4C5"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cs="Calibri"/>
                <w:color w:val="000000"/>
                <w:sz w:val="22"/>
                <w:szCs w:val="24"/>
                <w:bdr w:val="none" w:sz="0" w:space="0" w:color="auto" w:frame="1"/>
              </w:rPr>
              <w:t>HIST-111 or</w:t>
            </w:r>
          </w:p>
          <w:p w14:paraId="20B8434A" w14:textId="4BFC9A13" w:rsidR="00BB180E" w:rsidRPr="00BB180E"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HIST-112</w:t>
            </w:r>
          </w:p>
        </w:tc>
        <w:tc>
          <w:tcPr>
            <w:tcW w:w="5870" w:type="dxa"/>
            <w:shd w:val="clear" w:color="auto" w:fill="F2F2F2" w:themeFill="background1" w:themeFillShade="F2"/>
          </w:tcPr>
          <w:p w14:paraId="34AFA2F2"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ascii="Calibri" w:hAnsi="Calibri" w:cs="Calibri"/>
                <w:color w:val="000000"/>
                <w:sz w:val="22"/>
                <w:szCs w:val="24"/>
              </w:rPr>
              <w:t>U.S. History to 1877</w:t>
            </w:r>
            <w:r w:rsidRPr="00BB180E">
              <w:rPr>
                <w:rFonts w:cs="Calibri"/>
                <w:color w:val="000000"/>
                <w:sz w:val="22"/>
                <w:szCs w:val="24"/>
              </w:rPr>
              <w:t xml:space="preserve"> or</w:t>
            </w:r>
          </w:p>
          <w:p w14:paraId="57FA4267" w14:textId="510AE1CC" w:rsidR="00BB180E" w:rsidRPr="00BB180E" w:rsidRDefault="00BB180E" w:rsidP="00BB18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U.S. History Since 1865</w:t>
            </w:r>
          </w:p>
        </w:tc>
        <w:tc>
          <w:tcPr>
            <w:tcW w:w="1313" w:type="dxa"/>
            <w:shd w:val="clear" w:color="auto" w:fill="F2F2F2" w:themeFill="background1" w:themeFillShade="F2"/>
          </w:tcPr>
          <w:p w14:paraId="36D23F10" w14:textId="29853EAE" w:rsidR="00BB180E" w:rsidRPr="00BB180E" w:rsidRDefault="00BB180E" w:rsidP="00BB18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bl>
    <w:p w14:paraId="0C0802D9" w14:textId="7DCE2BF6" w:rsidR="00F003A4" w:rsidRPr="009D61FA" w:rsidRDefault="00F003A4" w:rsidP="0081598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2739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5050B" w:rsidRPr="00196E3C" w14:paraId="792BE15F"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C222CE9"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bdr w:val="none" w:sz="0" w:space="0" w:color="auto" w:frame="1"/>
              </w:rPr>
              <w:t>ENGL-103</w:t>
            </w:r>
          </w:p>
        </w:tc>
        <w:tc>
          <w:tcPr>
            <w:tcW w:w="5870" w:type="dxa"/>
          </w:tcPr>
          <w:p w14:paraId="03571DB6" w14:textId="66E53219"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rPr>
              <w:t>Critical Thinking and Writing</w:t>
            </w:r>
          </w:p>
        </w:tc>
        <w:tc>
          <w:tcPr>
            <w:tcW w:w="1313" w:type="dxa"/>
          </w:tcPr>
          <w:p w14:paraId="401B7A34" w14:textId="372F4C2E"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5050B">
              <w:rPr>
                <w:rFonts w:asciiTheme="minorHAnsi" w:hAnsiTheme="minorHAnsi" w:cstheme="minorHAnsi"/>
                <w:color w:val="000000"/>
                <w:sz w:val="22"/>
                <w:szCs w:val="24"/>
              </w:rPr>
              <w:t>3</w:t>
            </w:r>
          </w:p>
        </w:tc>
      </w:tr>
      <w:tr w:rsidR="0075050B" w14:paraId="6BCE87FE"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1174F09"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AREA 3B</w:t>
            </w:r>
            <w:r w:rsidRPr="0075050B">
              <w:rPr>
                <w:rFonts w:asciiTheme="minorHAnsi" w:hAnsiTheme="minorHAnsi" w:cstheme="minorHAnsi"/>
                <w:sz w:val="22"/>
                <w:szCs w:val="24"/>
                <w:vertAlign w:val="superscript"/>
              </w:rPr>
              <w:t>1</w:t>
            </w:r>
          </w:p>
        </w:tc>
        <w:tc>
          <w:tcPr>
            <w:tcW w:w="5870" w:type="dxa"/>
          </w:tcPr>
          <w:p w14:paraId="00F9BB57" w14:textId="6028C6C7"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Literature*</w:t>
            </w:r>
          </w:p>
        </w:tc>
        <w:tc>
          <w:tcPr>
            <w:tcW w:w="1313" w:type="dxa"/>
          </w:tcPr>
          <w:p w14:paraId="0794A019" w14:textId="248AEDAC"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r w:rsidR="0075050B" w14:paraId="17C3D2EC"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75050B" w:rsidRPr="008E1CE1" w:rsidRDefault="0075050B" w:rsidP="0075050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38D94C5" w14:textId="77777777"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Style w:val="blockindent"/>
                <w:rFonts w:asciiTheme="minorHAnsi" w:hAnsiTheme="minorHAnsi" w:cstheme="minorHAnsi"/>
                <w:color w:val="000000"/>
                <w:sz w:val="22"/>
                <w:szCs w:val="24"/>
                <w:bdr w:val="none" w:sz="0" w:space="0" w:color="auto" w:frame="1"/>
              </w:rPr>
            </w:pPr>
            <w:r w:rsidRPr="0075050B">
              <w:rPr>
                <w:rStyle w:val="blockindent"/>
                <w:rFonts w:asciiTheme="minorHAnsi" w:hAnsiTheme="minorHAnsi" w:cstheme="minorHAnsi"/>
                <w:color w:val="000000"/>
                <w:sz w:val="22"/>
                <w:szCs w:val="24"/>
                <w:bdr w:val="none" w:sz="0" w:space="0" w:color="auto" w:frame="1"/>
              </w:rPr>
              <w:t>ANTH-101 &amp;</w:t>
            </w:r>
          </w:p>
          <w:p w14:paraId="29FA2E79" w14:textId="77777777" w:rsidR="00020C85"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Style w:val="blockindent"/>
                <w:rFonts w:asciiTheme="minorHAnsi" w:hAnsiTheme="minorHAnsi" w:cstheme="minorHAnsi"/>
                <w:color w:val="000000"/>
                <w:sz w:val="22"/>
                <w:szCs w:val="24"/>
                <w:bdr w:val="none" w:sz="0" w:space="0" w:color="auto" w:frame="1"/>
              </w:rPr>
              <w:t>ANTH-111 or</w:t>
            </w:r>
            <w:r w:rsidRPr="0075050B">
              <w:rPr>
                <w:rFonts w:asciiTheme="minorHAnsi" w:hAnsiTheme="minorHAnsi" w:cstheme="minorHAnsi"/>
                <w:color w:val="000000"/>
                <w:sz w:val="22"/>
                <w:szCs w:val="24"/>
              </w:rPr>
              <w:t xml:space="preserve"> </w:t>
            </w:r>
          </w:p>
          <w:p w14:paraId="65DB1BD4" w14:textId="6D9C8DD6"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BIOL-115</w:t>
            </w:r>
          </w:p>
        </w:tc>
        <w:tc>
          <w:tcPr>
            <w:tcW w:w="5870" w:type="dxa"/>
          </w:tcPr>
          <w:p w14:paraId="5CACD2EC" w14:textId="77777777"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 xml:space="preserve">Physical Anthropology or </w:t>
            </w:r>
          </w:p>
          <w:p w14:paraId="08B9C04E" w14:textId="77777777" w:rsidR="00020C85" w:rsidRDefault="00020C85"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p>
          <w:p w14:paraId="21C771E7" w14:textId="7DD5A8CD"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Topics in Biology</w:t>
            </w:r>
          </w:p>
        </w:tc>
        <w:tc>
          <w:tcPr>
            <w:tcW w:w="1313" w:type="dxa"/>
          </w:tcPr>
          <w:p w14:paraId="7B69753E" w14:textId="10382795"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4</w:t>
            </w:r>
          </w:p>
        </w:tc>
      </w:tr>
      <w:tr w:rsidR="0075050B" w14:paraId="06A21697"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5050B" w:rsidRPr="008E1CE1" w:rsidRDefault="0075050B" w:rsidP="0075050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558C400" w14:textId="77777777"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COMM-100 or</w:t>
            </w:r>
            <w:r w:rsidRPr="0075050B">
              <w:rPr>
                <w:rFonts w:asciiTheme="minorHAnsi" w:hAnsiTheme="minorHAnsi" w:cstheme="minorHAnsi"/>
                <w:sz w:val="22"/>
                <w:szCs w:val="24"/>
              </w:rPr>
              <w:t xml:space="preserve"> </w:t>
            </w:r>
          </w:p>
          <w:p w14:paraId="0828694A" w14:textId="6964365F"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COMM-104</w:t>
            </w:r>
          </w:p>
        </w:tc>
        <w:tc>
          <w:tcPr>
            <w:tcW w:w="5870" w:type="dxa"/>
          </w:tcPr>
          <w:p w14:paraId="04D1EC89" w14:textId="77777777" w:rsidR="0075050B" w:rsidRPr="0075050B" w:rsidRDefault="0075050B" w:rsidP="0075050B">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Public Speaking or</w:t>
            </w:r>
          </w:p>
          <w:p w14:paraId="115C0398" w14:textId="046BF680"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shd w:val="clear" w:color="auto" w:fill="FFFFFF"/>
              </w:rPr>
              <w:t>Argumentation and Debate </w:t>
            </w:r>
          </w:p>
        </w:tc>
        <w:tc>
          <w:tcPr>
            <w:tcW w:w="1313" w:type="dxa"/>
          </w:tcPr>
          <w:p w14:paraId="12028B2E" w14:textId="68640D6E"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 3</w:t>
            </w:r>
          </w:p>
        </w:tc>
      </w:tr>
      <w:tr w:rsidR="0075050B" w14:paraId="39E0A0A8" w14:textId="77777777" w:rsidTr="00D2739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5050B" w:rsidRPr="008E1CE1" w:rsidRDefault="0075050B" w:rsidP="0075050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A0B1871" w14:textId="77777777"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ART-104 or</w:t>
            </w:r>
          </w:p>
          <w:p w14:paraId="76B58143" w14:textId="77777777"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bdr w:val="none" w:sz="0" w:space="0" w:color="auto" w:frame="1"/>
              </w:rPr>
            </w:pPr>
            <w:r w:rsidRPr="0075050B">
              <w:rPr>
                <w:rFonts w:asciiTheme="minorHAnsi" w:hAnsiTheme="minorHAnsi" w:cstheme="minorHAnsi"/>
                <w:sz w:val="22"/>
                <w:szCs w:val="24"/>
                <w:bdr w:val="none" w:sz="0" w:space="0" w:color="auto" w:frame="1"/>
              </w:rPr>
              <w:t>DAN-100 or</w:t>
            </w:r>
          </w:p>
          <w:p w14:paraId="00D3E271" w14:textId="2C2CDBDB"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bdr w:val="none" w:sz="0" w:space="0" w:color="auto" w:frame="1"/>
              </w:rPr>
              <w:t>MUS-108</w:t>
            </w:r>
          </w:p>
        </w:tc>
        <w:tc>
          <w:tcPr>
            <w:tcW w:w="5870" w:type="dxa"/>
          </w:tcPr>
          <w:p w14:paraId="70D750EF" w14:textId="77777777" w:rsidR="0075050B" w:rsidRPr="0075050B" w:rsidRDefault="0075050B" w:rsidP="0075050B">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World Art or</w:t>
            </w:r>
          </w:p>
          <w:p w14:paraId="0F48E394" w14:textId="77777777" w:rsidR="0075050B" w:rsidRPr="0075050B" w:rsidRDefault="0075050B" w:rsidP="0075050B">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8F8F8"/>
              </w:rPr>
            </w:pPr>
            <w:r w:rsidRPr="0075050B">
              <w:rPr>
                <w:rFonts w:asciiTheme="minorHAnsi" w:hAnsiTheme="minorHAnsi" w:cstheme="minorHAnsi"/>
                <w:color w:val="000000"/>
                <w:sz w:val="22"/>
                <w:szCs w:val="24"/>
                <w:shd w:val="clear" w:color="auto" w:fill="F8F8F8"/>
              </w:rPr>
              <w:t>History &amp; Appreciation of Dance or</w:t>
            </w:r>
          </w:p>
          <w:p w14:paraId="5BA2ADEA" w14:textId="7A4F56E4" w:rsidR="0075050B" w:rsidRPr="0075050B" w:rsidRDefault="0075050B" w:rsidP="0075050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shd w:val="clear" w:color="auto" w:fill="FFFFFF"/>
              </w:rPr>
              <w:t>History of Jazz and Blues</w:t>
            </w:r>
          </w:p>
        </w:tc>
        <w:tc>
          <w:tcPr>
            <w:tcW w:w="1313" w:type="dxa"/>
          </w:tcPr>
          <w:p w14:paraId="0AF6D1F0" w14:textId="3D952986" w:rsidR="0075050B" w:rsidRPr="0075050B" w:rsidRDefault="0075050B" w:rsidP="0075050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bl>
    <w:p w14:paraId="456E4AED" w14:textId="77777777" w:rsidR="0075050B" w:rsidRPr="0075050B" w:rsidRDefault="0075050B" w:rsidP="0075050B">
      <w:pPr>
        <w:spacing w:after="0"/>
        <w:ind w:left="720"/>
        <w:rPr>
          <w:b/>
          <w:sz w:val="18"/>
          <w:szCs w:val="18"/>
        </w:rPr>
      </w:pPr>
      <w:r w:rsidRPr="0075050B">
        <w:rPr>
          <w:sz w:val="18"/>
          <w:szCs w:val="18"/>
        </w:rPr>
        <w:t>Additional Course Options:</w:t>
      </w:r>
    </w:p>
    <w:p w14:paraId="333D4449" w14:textId="77777777" w:rsidR="0075050B" w:rsidRPr="0075050B" w:rsidRDefault="0075050B" w:rsidP="0075050B">
      <w:pPr>
        <w:spacing w:after="0"/>
        <w:ind w:left="720"/>
        <w:rPr>
          <w:rFonts w:eastAsia="Calibri" w:cstheme="minorHAnsi"/>
          <w:bCs/>
          <w:i/>
          <w:iCs/>
          <w:sz w:val="18"/>
          <w:szCs w:val="18"/>
          <w:lang w:bidi="en-US"/>
        </w:rPr>
      </w:pPr>
      <w:r w:rsidRPr="0075050B">
        <w:rPr>
          <w:rFonts w:eastAsia="Calibri" w:cstheme="minorHAnsi"/>
          <w:bCs/>
          <w:i/>
          <w:iCs/>
          <w:sz w:val="18"/>
          <w:szCs w:val="18"/>
          <w:vertAlign w:val="superscript"/>
          <w:lang w:bidi="en-US"/>
        </w:rPr>
        <w:t>1</w:t>
      </w:r>
      <w:r w:rsidRPr="0075050B">
        <w:rPr>
          <w:rFonts w:eastAsia="Calibri" w:cstheme="minorHAnsi"/>
          <w:bCs/>
          <w:i/>
          <w:iCs/>
          <w:sz w:val="18"/>
          <w:szCs w:val="18"/>
          <w:lang w:bidi="en-US"/>
        </w:rPr>
        <w:t>LIT-106, LIT/CDE-131, LIT/ED-132, LIT-205, LIT-225, LIT-240, LIT-260, LIT-280, ENGL-130 (select one)</w:t>
      </w:r>
    </w:p>
    <w:p w14:paraId="5071645C" w14:textId="77777777" w:rsidR="0075050B" w:rsidRPr="00ED0F30" w:rsidRDefault="0075050B" w:rsidP="0075050B">
      <w:pPr>
        <w:spacing w:after="120"/>
        <w:ind w:left="720"/>
        <w:rPr>
          <w:sz w:val="18"/>
          <w:szCs w:val="18"/>
        </w:rPr>
      </w:pPr>
      <w:r w:rsidRPr="0075050B">
        <w:rPr>
          <w:sz w:val="18"/>
          <w:szCs w:val="18"/>
        </w:rPr>
        <w:t>To see when these literature courses are available, please speak with a counselor.</w:t>
      </w:r>
      <w:r w:rsidRPr="00ED0F30">
        <w:rPr>
          <w:sz w:val="18"/>
          <w:szCs w:val="18"/>
        </w:rPr>
        <w:t xml:space="preserve">   </w:t>
      </w:r>
    </w:p>
    <w:p w14:paraId="5F0DF9BC" w14:textId="40C2A04B" w:rsidR="00FE5239" w:rsidRDefault="00FE5239" w:rsidP="0075050B">
      <w:pPr>
        <w:spacing w:after="12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3C851236" w:rsidR="0067051E" w:rsidRDefault="00752641" w:rsidP="00AC4A21">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7E5AE94B">
                <wp:simplePos x="0" y="0"/>
                <wp:positionH relativeFrom="column">
                  <wp:posOffset>3531234</wp:posOffset>
                </wp:positionH>
                <wp:positionV relativeFrom="paragraph">
                  <wp:posOffset>24765</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38F258" id="Rectangle 79" o:spid="_x0000_s1026" alt="&quot;&quot;" style="position:absolute;margin-left:278.05pt;margin-top:1.95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" stroked="f" strokeweight="1pt">
                <v:fill r:id="rId19" o:title="" recolor="t" rotate="t" type="frame"/>
              </v:rect>
            </w:pict>
          </mc:Fallback>
        </mc:AlternateContent>
      </w:r>
      <w:r w:rsidR="0067051E">
        <w:t>Career Options</w:t>
      </w:r>
    </w:p>
    <w:p w14:paraId="73473065"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Public Relations Specialists (B)</w:t>
      </w:r>
    </w:p>
    <w:p w14:paraId="0D189658"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Lawyers (M)</w:t>
      </w:r>
    </w:p>
    <w:p w14:paraId="15D39E8F" w14:textId="034C66FE" w:rsidR="0067051E" w:rsidRPr="00945659" w:rsidRDefault="00BB180E" w:rsidP="00BB180E">
      <w:pPr>
        <w:spacing w:after="0" w:line="240" w:lineRule="auto"/>
        <w:ind w:left="360"/>
        <w:rPr>
          <w:rFonts w:cstheme="minorHAnsi"/>
          <w:sz w:val="20"/>
          <w:szCs w:val="20"/>
        </w:rPr>
      </w:pPr>
      <w:r w:rsidRPr="00BB180E">
        <w:rPr>
          <w:rFonts w:cstheme="minorHAnsi"/>
          <w:sz w:val="20"/>
          <w:szCs w:val="20"/>
        </w:rPr>
        <w:t>English Language and Literature Teachers, Postsecondary (M)</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113BB71D" w14:textId="2DDE1B3F" w:rsidR="00752641" w:rsidRPr="00D2739D" w:rsidRDefault="0067051E" w:rsidP="00442F57">
      <w:pPr>
        <w:tabs>
          <w:tab w:val="left" w:pos="900"/>
        </w:tabs>
        <w:spacing w:before="120" w:after="0" w:line="240" w:lineRule="auto"/>
        <w:ind w:left="360"/>
        <w:rPr>
          <w:rStyle w:val="Heading1Char0"/>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752641" w:rsidRPr="00D2739D">
        <w:rPr>
          <w:rStyle w:val="Heading1Char0"/>
        </w:rPr>
        <w:t xml:space="preserve">Financial </w:t>
      </w:r>
      <w:proofErr w:type="gramStart"/>
      <w:r w:rsidR="00752641" w:rsidRPr="00D2739D">
        <w:rPr>
          <w:rStyle w:val="Heading1Char0"/>
        </w:rPr>
        <w:t>Aid</w:t>
      </w:r>
      <w:proofErr w:type="gramEnd"/>
    </w:p>
    <w:p w14:paraId="4DFD6D98" w14:textId="02E7C9F7" w:rsidR="00FE5239" w:rsidRPr="00442F57" w:rsidRDefault="00F76131" w:rsidP="00752641">
      <w:pPr>
        <w:tabs>
          <w:tab w:val="left" w:pos="900"/>
        </w:tabs>
        <w:spacing w:after="0" w:line="240" w:lineRule="auto"/>
        <w:ind w:left="360"/>
        <w:rPr>
          <w:rFonts w:cstheme="minorHAnsi"/>
          <w:color w:val="231F20"/>
          <w:w w:val="105"/>
          <w:sz w:val="20"/>
          <w:szCs w:val="20"/>
        </w:rPr>
        <w:sectPr w:rsidR="00FE5239" w:rsidRPr="00442F57" w:rsidSect="006B4A2D">
          <w:type w:val="continuous"/>
          <w:pgSz w:w="12240" w:h="15840" w:code="1"/>
          <w:pgMar w:top="360" w:right="360" w:bottom="720" w:left="360" w:header="360" w:footer="144" w:gutter="0"/>
          <w:cols w:num="2" w:space="720"/>
          <w:docGrid w:linePitch="360"/>
        </w:sectPr>
      </w:pPr>
      <w:r w:rsidRPr="00815983">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E732B3A" w:rsidR="00F76131" w:rsidRPr="009D61FA" w:rsidRDefault="00F76131" w:rsidP="00815983">
      <w:pPr>
        <w:spacing w:before="24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2739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5050B" w:rsidRPr="00196E3C" w14:paraId="7EF67193"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F213A14" w14:textId="60CA140E"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LIT-207 or</w:t>
            </w:r>
          </w:p>
          <w:p w14:paraId="7D5599BC" w14:textId="18BDFA65"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bdr w:val="none" w:sz="0" w:space="0" w:color="auto" w:frame="1"/>
              </w:rPr>
              <w:t>LIT-230</w:t>
            </w:r>
          </w:p>
        </w:tc>
        <w:tc>
          <w:tcPr>
            <w:tcW w:w="5870" w:type="dxa"/>
          </w:tcPr>
          <w:p w14:paraId="49C675C5" w14:textId="77777777"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American Literature: Pre-Colonial to 1865 or</w:t>
            </w:r>
          </w:p>
          <w:p w14:paraId="57F7AEC4" w14:textId="5DA0D47E"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rPr>
              <w:t xml:space="preserve">English Literature: Anglo-Saxon to 1775 </w:t>
            </w:r>
          </w:p>
        </w:tc>
        <w:tc>
          <w:tcPr>
            <w:tcW w:w="1313" w:type="dxa"/>
          </w:tcPr>
          <w:p w14:paraId="53F87D94" w14:textId="16ADC1EB"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5050B">
              <w:rPr>
                <w:rFonts w:asciiTheme="minorHAnsi" w:hAnsiTheme="minorHAnsi" w:cstheme="minorHAnsi"/>
                <w:color w:val="000000"/>
                <w:sz w:val="22"/>
                <w:szCs w:val="24"/>
              </w:rPr>
              <w:t>3</w:t>
            </w:r>
          </w:p>
        </w:tc>
      </w:tr>
      <w:tr w:rsidR="0075050B" w14:paraId="770BBE7C"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E1557AD"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AREA 3B</w:t>
            </w:r>
            <w:r w:rsidRPr="0075050B">
              <w:rPr>
                <w:rFonts w:asciiTheme="minorHAnsi" w:hAnsiTheme="minorHAnsi" w:cstheme="minorHAnsi"/>
                <w:sz w:val="22"/>
                <w:szCs w:val="24"/>
                <w:vertAlign w:val="superscript"/>
              </w:rPr>
              <w:t>1</w:t>
            </w:r>
          </w:p>
        </w:tc>
        <w:tc>
          <w:tcPr>
            <w:tcW w:w="5870" w:type="dxa"/>
          </w:tcPr>
          <w:p w14:paraId="179A7923" w14:textId="119ABA40"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bCs/>
                <w:color w:val="231F20"/>
                <w:sz w:val="22"/>
                <w:szCs w:val="24"/>
              </w:rPr>
              <w:t>Literature</w:t>
            </w:r>
          </w:p>
        </w:tc>
        <w:tc>
          <w:tcPr>
            <w:tcW w:w="1313" w:type="dxa"/>
          </w:tcPr>
          <w:p w14:paraId="1C25F3EE" w14:textId="18D171CB"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r w:rsidR="0075050B" w14:paraId="1EE7567E"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5050B" w:rsidRPr="008E1CE1" w:rsidRDefault="0075050B" w:rsidP="0075050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BA2DF1A" w14:textId="77777777"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 xml:space="preserve">ASTR-111 or </w:t>
            </w:r>
          </w:p>
          <w:p w14:paraId="09994A1B" w14:textId="4255D850"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ENVS-101</w:t>
            </w:r>
          </w:p>
        </w:tc>
        <w:tc>
          <w:tcPr>
            <w:tcW w:w="5870" w:type="dxa"/>
          </w:tcPr>
          <w:p w14:paraId="41EE990C" w14:textId="77777777" w:rsidR="0075050B" w:rsidRPr="0075050B" w:rsidRDefault="0075050B" w:rsidP="0075050B">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Planetary Astronomy or</w:t>
            </w:r>
          </w:p>
          <w:p w14:paraId="58BCA94D" w14:textId="79722AB6"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bCs/>
                <w:color w:val="000000"/>
                <w:sz w:val="22"/>
                <w:szCs w:val="24"/>
              </w:rPr>
              <w:t>Environmental Science</w:t>
            </w:r>
          </w:p>
        </w:tc>
        <w:tc>
          <w:tcPr>
            <w:tcW w:w="1313" w:type="dxa"/>
          </w:tcPr>
          <w:p w14:paraId="58B7D15A" w14:textId="6BC3AF1E"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3</w:t>
            </w:r>
          </w:p>
        </w:tc>
      </w:tr>
      <w:tr w:rsidR="0075050B" w14:paraId="0C3C362B"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75050B" w:rsidRPr="008E1CE1" w:rsidRDefault="0075050B" w:rsidP="0075050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E9BE717" w14:textId="77777777" w:rsidR="0075050B" w:rsidRPr="0075050B" w:rsidRDefault="0075050B" w:rsidP="0075050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SPAN-101 or</w:t>
            </w:r>
          </w:p>
          <w:p w14:paraId="62125EC7" w14:textId="2DFD17F3"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FREN-101</w:t>
            </w:r>
          </w:p>
        </w:tc>
        <w:tc>
          <w:tcPr>
            <w:tcW w:w="5870" w:type="dxa"/>
          </w:tcPr>
          <w:p w14:paraId="6B0050B9" w14:textId="77777777" w:rsidR="0075050B" w:rsidRPr="0075050B" w:rsidRDefault="0075050B" w:rsidP="0075050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Elementary Spanish I or</w:t>
            </w:r>
          </w:p>
          <w:p w14:paraId="75CAD893" w14:textId="0625BB07"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Elementary French I</w:t>
            </w:r>
          </w:p>
        </w:tc>
        <w:tc>
          <w:tcPr>
            <w:tcW w:w="1313" w:type="dxa"/>
          </w:tcPr>
          <w:p w14:paraId="01E368E8" w14:textId="2CBCAA2E"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4</w:t>
            </w:r>
          </w:p>
        </w:tc>
      </w:tr>
      <w:tr w:rsidR="0075050B" w14:paraId="2BFD0FE1" w14:textId="77777777" w:rsidTr="00D2739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75050B" w:rsidRPr="008E1CE1" w:rsidRDefault="0075050B" w:rsidP="0075050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D878585"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PS-101</w:t>
            </w:r>
          </w:p>
        </w:tc>
        <w:tc>
          <w:tcPr>
            <w:tcW w:w="5870" w:type="dxa"/>
          </w:tcPr>
          <w:p w14:paraId="275A0CDF" w14:textId="4824C928" w:rsidR="0075050B" w:rsidRPr="0075050B" w:rsidRDefault="0075050B" w:rsidP="0075050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Introduction to American Government and Politics</w:t>
            </w:r>
          </w:p>
        </w:tc>
        <w:tc>
          <w:tcPr>
            <w:tcW w:w="1313" w:type="dxa"/>
          </w:tcPr>
          <w:p w14:paraId="44AC95D6" w14:textId="006FE104" w:rsidR="0075050B" w:rsidRPr="0075050B" w:rsidRDefault="0075050B" w:rsidP="0075050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3</w:t>
            </w:r>
          </w:p>
        </w:tc>
      </w:tr>
    </w:tbl>
    <w:p w14:paraId="45FCAEF7" w14:textId="77777777" w:rsidR="0075050B" w:rsidRPr="0075050B" w:rsidRDefault="0075050B" w:rsidP="0075050B">
      <w:pPr>
        <w:spacing w:after="0"/>
        <w:ind w:left="720"/>
        <w:rPr>
          <w:b/>
          <w:sz w:val="18"/>
          <w:szCs w:val="18"/>
        </w:rPr>
      </w:pPr>
      <w:r w:rsidRPr="0075050B">
        <w:rPr>
          <w:sz w:val="18"/>
          <w:szCs w:val="18"/>
        </w:rPr>
        <w:t>Additional Course Options:</w:t>
      </w:r>
    </w:p>
    <w:p w14:paraId="09D12435" w14:textId="77777777" w:rsidR="0075050B" w:rsidRPr="0075050B" w:rsidRDefault="0075050B" w:rsidP="0075050B">
      <w:pPr>
        <w:spacing w:after="0"/>
        <w:ind w:left="720"/>
        <w:rPr>
          <w:rFonts w:eastAsia="Calibri" w:cstheme="minorHAnsi"/>
          <w:bCs/>
          <w:i/>
          <w:iCs/>
          <w:sz w:val="18"/>
          <w:szCs w:val="18"/>
          <w:lang w:bidi="en-US"/>
        </w:rPr>
      </w:pPr>
      <w:r w:rsidRPr="0075050B">
        <w:rPr>
          <w:rFonts w:eastAsia="Calibri" w:cstheme="minorHAnsi"/>
          <w:bCs/>
          <w:i/>
          <w:iCs/>
          <w:sz w:val="18"/>
          <w:szCs w:val="18"/>
          <w:vertAlign w:val="superscript"/>
          <w:lang w:bidi="en-US"/>
        </w:rPr>
        <w:t>1</w:t>
      </w:r>
      <w:r w:rsidRPr="0075050B">
        <w:rPr>
          <w:rFonts w:eastAsia="Calibri" w:cstheme="minorHAnsi"/>
          <w:bCs/>
          <w:i/>
          <w:iCs/>
          <w:sz w:val="18"/>
          <w:szCs w:val="18"/>
          <w:lang w:bidi="en-US"/>
        </w:rPr>
        <w:t>LIT-106, LIT/CDE-131, LIT/ED-132, LIT-205, LIT-225, LIT-240, LIT-260, LIT-280, ENGL-130 (select one)</w:t>
      </w:r>
    </w:p>
    <w:p w14:paraId="263A1024" w14:textId="18AD82E6" w:rsidR="0075050B" w:rsidRPr="0075050B" w:rsidRDefault="0075050B" w:rsidP="0075050B">
      <w:pPr>
        <w:spacing w:after="0" w:line="240" w:lineRule="auto"/>
        <w:ind w:left="720"/>
        <w:rPr>
          <w:sz w:val="18"/>
          <w:szCs w:val="18"/>
        </w:rPr>
      </w:pPr>
      <w:r w:rsidRPr="0075050B">
        <w:rPr>
          <w:sz w:val="18"/>
          <w:szCs w:val="18"/>
        </w:rPr>
        <w:t>To see when these literature courses are available, please speak with a counselor</w:t>
      </w:r>
      <w:r w:rsidR="00202110">
        <w:rPr>
          <w:sz w:val="18"/>
          <w:szCs w:val="18"/>
        </w:rPr>
        <w:t>.</w:t>
      </w:r>
    </w:p>
    <w:p w14:paraId="7212A20C" w14:textId="6D9FCAF5" w:rsidR="00F76131" w:rsidRPr="009D61FA" w:rsidRDefault="00F76131" w:rsidP="0075050B">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02110"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202110" w:rsidRPr="008E1CE1" w:rsidRDefault="00202110" w:rsidP="0020211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EA3C1B5" w14:textId="77777777" w:rsidR="00202110" w:rsidRPr="00202110" w:rsidRDefault="00202110" w:rsidP="002021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202110">
              <w:rPr>
                <w:rFonts w:ascii="Calibri" w:hAnsi="Calibri" w:cs="Calibri"/>
                <w:color w:val="000000"/>
                <w:sz w:val="22"/>
                <w:szCs w:val="24"/>
                <w:bdr w:val="none" w:sz="0" w:space="0" w:color="auto" w:frame="1"/>
              </w:rPr>
              <w:t xml:space="preserve">LIT-208 or </w:t>
            </w:r>
          </w:p>
          <w:p w14:paraId="39141659" w14:textId="411DACCA" w:rsidR="00202110" w:rsidRPr="00202110" w:rsidRDefault="00202110" w:rsidP="002021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02110">
              <w:rPr>
                <w:rFonts w:ascii="Calibri" w:hAnsi="Calibri" w:cs="Calibri"/>
                <w:bCs/>
                <w:color w:val="000000"/>
                <w:sz w:val="22"/>
                <w:szCs w:val="24"/>
                <w:bdr w:val="none" w:sz="0" w:space="0" w:color="auto" w:frame="1"/>
              </w:rPr>
              <w:t>LIT 231</w:t>
            </w:r>
          </w:p>
        </w:tc>
        <w:tc>
          <w:tcPr>
            <w:tcW w:w="5870" w:type="dxa"/>
          </w:tcPr>
          <w:p w14:paraId="3965D0A0" w14:textId="77777777" w:rsidR="00202110" w:rsidRPr="00202110" w:rsidRDefault="00202110" w:rsidP="00202110">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202110">
              <w:rPr>
                <w:rFonts w:ascii="Calibri" w:hAnsi="Calibri" w:cs="Calibri"/>
                <w:color w:val="000000"/>
                <w:sz w:val="22"/>
                <w:szCs w:val="24"/>
              </w:rPr>
              <w:t>American Literature: 1865 to Present (formerly ENGL-208) or</w:t>
            </w:r>
          </w:p>
          <w:p w14:paraId="52AA2F38" w14:textId="1201611F" w:rsidR="00202110" w:rsidRPr="00202110" w:rsidRDefault="00202110" w:rsidP="0020211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02110">
              <w:rPr>
                <w:rFonts w:ascii="Calibri" w:hAnsi="Calibri" w:cs="Calibri"/>
                <w:color w:val="000000"/>
                <w:sz w:val="22"/>
                <w:szCs w:val="24"/>
                <w:shd w:val="clear" w:color="auto" w:fill="FFFFFF"/>
              </w:rPr>
              <w:t>English Literature: 1775 to Present </w:t>
            </w:r>
          </w:p>
        </w:tc>
        <w:tc>
          <w:tcPr>
            <w:tcW w:w="1313" w:type="dxa"/>
          </w:tcPr>
          <w:p w14:paraId="65E25DD8" w14:textId="098EACF7" w:rsidR="00202110" w:rsidRPr="00202110" w:rsidRDefault="00202110" w:rsidP="0020211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02110">
              <w:rPr>
                <w:rFonts w:ascii="Calibri" w:hAnsi="Calibri" w:cs="Calibri"/>
                <w:color w:val="000000"/>
                <w:sz w:val="22"/>
                <w:szCs w:val="24"/>
              </w:rPr>
              <w:t>3</w:t>
            </w:r>
          </w:p>
        </w:tc>
      </w:tr>
      <w:tr w:rsidR="00202110"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02110" w:rsidRPr="008E1CE1" w:rsidRDefault="00202110" w:rsidP="0020211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92F5455" w:rsidR="00202110" w:rsidRPr="00202110" w:rsidRDefault="00202110" w:rsidP="0020211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AREA 3B</w:t>
            </w:r>
            <w:r w:rsidRPr="00202110">
              <w:rPr>
                <w:rFonts w:ascii="Calibri" w:hAnsi="Calibri" w:cs="Calibri"/>
                <w:sz w:val="22"/>
                <w:szCs w:val="24"/>
                <w:vertAlign w:val="superscript"/>
              </w:rPr>
              <w:t>1</w:t>
            </w:r>
          </w:p>
        </w:tc>
        <w:tc>
          <w:tcPr>
            <w:tcW w:w="5870" w:type="dxa"/>
          </w:tcPr>
          <w:p w14:paraId="6250AC6D" w14:textId="0D6CF580" w:rsidR="00202110" w:rsidRPr="00202110" w:rsidRDefault="00202110" w:rsidP="0020211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02110">
              <w:rPr>
                <w:rFonts w:ascii="Calibri" w:hAnsi="Calibri" w:cs="Calibri"/>
                <w:bCs/>
                <w:color w:val="231F20"/>
                <w:sz w:val="22"/>
                <w:szCs w:val="24"/>
              </w:rPr>
              <w:t>Literature</w:t>
            </w:r>
          </w:p>
        </w:tc>
        <w:tc>
          <w:tcPr>
            <w:tcW w:w="1313" w:type="dxa"/>
          </w:tcPr>
          <w:p w14:paraId="4BF3CCB4" w14:textId="795ACE50" w:rsidR="00202110" w:rsidRPr="00202110" w:rsidRDefault="00202110" w:rsidP="0020211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3</w:t>
            </w:r>
          </w:p>
        </w:tc>
      </w:tr>
      <w:tr w:rsidR="00202110"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202110" w:rsidRPr="008E1CE1" w:rsidRDefault="00202110" w:rsidP="0020211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E6DDA31" w14:textId="77777777" w:rsidR="00202110" w:rsidRPr="00202110" w:rsidRDefault="00202110" w:rsidP="00202110">
            <w:pPr>
              <w:cnfStyle w:val="000000100000" w:firstRow="0" w:lastRow="0" w:firstColumn="0" w:lastColumn="0" w:oddVBand="0" w:evenVBand="0" w:oddHBand="1" w:evenHBand="0" w:firstRowFirstColumn="0" w:firstRowLastColumn="0" w:lastRowFirstColumn="0" w:lastRowLastColumn="0"/>
              <w:rPr>
                <w:rFonts w:cs="Calibri"/>
                <w:color w:val="000000"/>
                <w:sz w:val="22"/>
                <w:szCs w:val="24"/>
                <w:bdr w:val="none" w:sz="0" w:space="0" w:color="auto" w:frame="1"/>
              </w:rPr>
            </w:pPr>
            <w:r w:rsidRPr="00202110">
              <w:rPr>
                <w:rFonts w:cs="Calibri"/>
                <w:color w:val="000000"/>
                <w:sz w:val="22"/>
                <w:szCs w:val="24"/>
                <w:bdr w:val="none" w:sz="0" w:space="0" w:color="auto" w:frame="1"/>
              </w:rPr>
              <w:t>SPAN-102 or</w:t>
            </w:r>
          </w:p>
          <w:p w14:paraId="758A2ED0" w14:textId="4758503C" w:rsidR="00202110" w:rsidRPr="00202110" w:rsidRDefault="00202110" w:rsidP="002021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bdr w:val="none" w:sz="0" w:space="0" w:color="auto" w:frame="1"/>
              </w:rPr>
              <w:t>FREN-102</w:t>
            </w:r>
          </w:p>
        </w:tc>
        <w:tc>
          <w:tcPr>
            <w:tcW w:w="5870" w:type="dxa"/>
          </w:tcPr>
          <w:p w14:paraId="15E9BAF6" w14:textId="77777777" w:rsidR="00202110" w:rsidRPr="00202110" w:rsidRDefault="00202110" w:rsidP="00202110">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202110">
              <w:rPr>
                <w:rFonts w:cs="Calibri"/>
                <w:color w:val="000000"/>
                <w:sz w:val="22"/>
                <w:szCs w:val="24"/>
              </w:rPr>
              <w:t>Elementary Spanish II or</w:t>
            </w:r>
          </w:p>
          <w:p w14:paraId="5132DCF8" w14:textId="42B62949" w:rsidR="00202110" w:rsidRPr="00202110" w:rsidRDefault="00202110" w:rsidP="0020211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rPr>
              <w:t>Elementary French II</w:t>
            </w:r>
          </w:p>
        </w:tc>
        <w:tc>
          <w:tcPr>
            <w:tcW w:w="1313" w:type="dxa"/>
          </w:tcPr>
          <w:p w14:paraId="2753F63B" w14:textId="715EF310" w:rsidR="00202110" w:rsidRPr="00202110" w:rsidRDefault="00202110" w:rsidP="0020211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rPr>
              <w:t>4</w:t>
            </w:r>
          </w:p>
        </w:tc>
      </w:tr>
      <w:tr w:rsidR="00202110" w14:paraId="33F1B390" w14:textId="77777777" w:rsidTr="00A8162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202110" w:rsidRPr="00A81621" w:rsidRDefault="00202110" w:rsidP="00202110">
            <w:pPr>
              <w:pStyle w:val="TableParagraph"/>
              <w:spacing w:before="0"/>
              <w:ind w:right="101"/>
              <w:jc w:val="center"/>
              <w:rPr>
                <w:rFonts w:asciiTheme="minorHAnsi" w:hAnsiTheme="minorHAnsi" w:cstheme="minorHAnsi"/>
                <w:b w:val="0"/>
                <w:bCs w:val="0"/>
                <w:color w:val="53247F"/>
                <w:sz w:val="22"/>
              </w:rPr>
            </w:pPr>
            <w:r w:rsidRPr="00A81621">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201402ED" w:rsidR="00202110" w:rsidRPr="00202110" w:rsidRDefault="00202110" w:rsidP="0020211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ELECTIVE</w:t>
            </w:r>
            <w:r w:rsidRPr="00202110">
              <w:rPr>
                <w:rFonts w:ascii="Calibri" w:hAnsi="Calibri" w:cs="Calibri"/>
                <w:sz w:val="22"/>
                <w:szCs w:val="24"/>
                <w:vertAlign w:val="superscript"/>
              </w:rPr>
              <w:t>2</w:t>
            </w:r>
          </w:p>
        </w:tc>
        <w:tc>
          <w:tcPr>
            <w:tcW w:w="5870" w:type="dxa"/>
            <w:shd w:val="clear" w:color="auto" w:fill="F2F2F2" w:themeFill="background1" w:themeFillShade="F2"/>
          </w:tcPr>
          <w:p w14:paraId="0B8B04D1" w14:textId="1BA95068" w:rsidR="00202110" w:rsidRPr="00202110" w:rsidRDefault="00202110" w:rsidP="0020211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231F20"/>
                <w:sz w:val="22"/>
                <w:szCs w:val="24"/>
              </w:rPr>
              <w:t>Literature Elective</w:t>
            </w:r>
          </w:p>
        </w:tc>
        <w:tc>
          <w:tcPr>
            <w:tcW w:w="1313" w:type="dxa"/>
            <w:shd w:val="clear" w:color="auto" w:fill="F2F2F2" w:themeFill="background1" w:themeFillShade="F2"/>
          </w:tcPr>
          <w:p w14:paraId="6F448D68" w14:textId="118BCF9F" w:rsidR="00202110" w:rsidRPr="00202110" w:rsidRDefault="00202110" w:rsidP="0020211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6</w:t>
            </w:r>
          </w:p>
        </w:tc>
      </w:tr>
    </w:tbl>
    <w:p w14:paraId="74356917" w14:textId="77777777" w:rsidR="00202110" w:rsidRPr="00202110" w:rsidRDefault="00202110" w:rsidP="00202110">
      <w:pPr>
        <w:spacing w:after="0"/>
        <w:ind w:left="720"/>
        <w:rPr>
          <w:b/>
          <w:sz w:val="18"/>
          <w:szCs w:val="18"/>
        </w:rPr>
      </w:pPr>
      <w:r w:rsidRPr="00202110">
        <w:rPr>
          <w:sz w:val="18"/>
          <w:szCs w:val="18"/>
        </w:rPr>
        <w:t>Additional Course Options:</w:t>
      </w:r>
    </w:p>
    <w:p w14:paraId="400D905D" w14:textId="77777777" w:rsidR="00202110" w:rsidRDefault="00202110" w:rsidP="00202110">
      <w:pPr>
        <w:spacing w:after="0"/>
        <w:ind w:left="720"/>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6368271C" w14:textId="77777777" w:rsidR="00202110" w:rsidRDefault="00202110" w:rsidP="00202110">
      <w:pPr>
        <w:spacing w:after="0"/>
        <w:ind w:left="720"/>
      </w:pPr>
      <w:r w:rsidRPr="00B510D8">
        <w:rPr>
          <w:rFonts w:eastAsia="Calibri" w:cstheme="minorHAnsi"/>
          <w:bCs/>
          <w:i/>
          <w:iCs/>
          <w:sz w:val="18"/>
          <w:szCs w:val="18"/>
          <w:vertAlign w:val="superscript"/>
          <w:lang w:bidi="en-US"/>
        </w:rPr>
        <w:t>2</w:t>
      </w:r>
      <w:r>
        <w:rPr>
          <w:rFonts w:eastAsia="Calibri" w:cstheme="minorHAnsi"/>
          <w:bCs/>
          <w:i/>
          <w:iCs/>
          <w:sz w:val="18"/>
          <w:szCs w:val="18"/>
          <w:lang w:bidi="en-US"/>
        </w:rPr>
        <w:t>ENGL-130, L</w:t>
      </w:r>
      <w:r w:rsidRPr="00494678">
        <w:rPr>
          <w:rFonts w:eastAsia="Calibri" w:cstheme="minorHAnsi"/>
          <w:bCs/>
          <w:i/>
          <w:iCs/>
          <w:sz w:val="18"/>
          <w:szCs w:val="18"/>
          <w:lang w:bidi="en-US"/>
        </w:rPr>
        <w:t>IT/CDE-131, LIT/ED-132, LIT-</w:t>
      </w:r>
      <w:proofErr w:type="gramStart"/>
      <w:r w:rsidRPr="00494678">
        <w:rPr>
          <w:rFonts w:eastAsia="Calibri" w:cstheme="minorHAnsi"/>
          <w:bCs/>
          <w:i/>
          <w:iCs/>
          <w:sz w:val="18"/>
          <w:szCs w:val="18"/>
          <w:lang w:bidi="en-US"/>
        </w:rPr>
        <w:t xml:space="preserve">205, </w:t>
      </w:r>
      <w:r>
        <w:rPr>
          <w:rFonts w:eastAsia="Calibri" w:cstheme="minorHAnsi"/>
          <w:bCs/>
          <w:i/>
          <w:iCs/>
          <w:sz w:val="18"/>
          <w:szCs w:val="18"/>
          <w:lang w:bidi="en-US"/>
        </w:rPr>
        <w:t xml:space="preserve"> LIT</w:t>
      </w:r>
      <w:proofErr w:type="gramEnd"/>
      <w:r>
        <w:rPr>
          <w:rFonts w:eastAsia="Calibri" w:cstheme="minorHAnsi"/>
          <w:bCs/>
          <w:i/>
          <w:iCs/>
          <w:sz w:val="18"/>
          <w:szCs w:val="18"/>
          <w:lang w:bidi="en-US"/>
        </w:rPr>
        <w:t xml:space="preserve">-225, </w:t>
      </w:r>
      <w:r w:rsidRPr="00494678">
        <w:rPr>
          <w:rFonts w:eastAsia="Calibri" w:cstheme="minorHAnsi"/>
          <w:bCs/>
          <w:i/>
          <w:iCs/>
          <w:sz w:val="18"/>
          <w:szCs w:val="18"/>
          <w:lang w:bidi="en-US"/>
        </w:rPr>
        <w:t>LIT-240, LIT-260, LIT-280, ENGL-130</w:t>
      </w:r>
      <w:r>
        <w:rPr>
          <w:rFonts w:eastAsia="Calibri" w:cstheme="minorHAnsi"/>
          <w:bCs/>
          <w:i/>
          <w:iCs/>
          <w:sz w:val="18"/>
          <w:szCs w:val="18"/>
          <w:lang w:bidi="en-US"/>
        </w:rPr>
        <w:t xml:space="preserve"> (select two)</w:t>
      </w:r>
    </w:p>
    <w:p w14:paraId="2DB14985" w14:textId="77777777" w:rsidR="00202110" w:rsidRPr="00ED0F30" w:rsidRDefault="00202110" w:rsidP="00202110">
      <w:pPr>
        <w:spacing w:after="0"/>
        <w:ind w:left="720"/>
        <w:rPr>
          <w:sz w:val="18"/>
          <w:szCs w:val="18"/>
        </w:rPr>
      </w:pPr>
      <w:r w:rsidRPr="00724E61">
        <w:rPr>
          <w:sz w:val="18"/>
          <w:szCs w:val="18"/>
        </w:rPr>
        <w:t>To see when these literature courses are available</w:t>
      </w:r>
      <w:r w:rsidRPr="00ED0F30">
        <w:rPr>
          <w:sz w:val="18"/>
          <w:szCs w:val="18"/>
        </w:rPr>
        <w:t xml:space="preserve">, please speak with a counselor.   </w:t>
      </w:r>
    </w:p>
    <w:p w14:paraId="33DFC3E7" w14:textId="0CD5EEB3" w:rsidR="0072641A" w:rsidRDefault="0072641A" w:rsidP="00AC4A21">
      <w:pPr>
        <w:spacing w:before="240" w:after="0"/>
        <w:rPr>
          <w:rFonts w:ascii="Calibri" w:eastAsiaTheme="majorEastAsia" w:hAnsi="Calibri" w:cstheme="majorHAnsi"/>
          <w:b/>
          <w:i/>
          <w:color w:val="C00000"/>
          <w:sz w:val="24"/>
          <w:szCs w:val="18"/>
          <w:lang w:bidi="en-US"/>
        </w:rPr>
      </w:pPr>
      <w:r w:rsidRPr="00D2739D">
        <w:rPr>
          <w:rStyle w:val="Heading1Char0"/>
        </w:rPr>
        <w:t>Notes</w:t>
      </w:r>
      <w:r w:rsidRPr="00AC4A21">
        <w:rPr>
          <w:rFonts w:ascii="Calibri" w:eastAsiaTheme="majorEastAsia" w:hAnsi="Calibri" w:cstheme="majorHAnsi"/>
          <w:b/>
          <w:i/>
          <w:color w:val="C00000"/>
          <w:sz w:val="24"/>
          <w:szCs w:val="18"/>
          <w:lang w:bidi="en-US"/>
        </w:rPr>
        <w:t>:</w:t>
      </w:r>
    </w:p>
    <w:p w14:paraId="1A06D705" w14:textId="77777777" w:rsidR="00202110" w:rsidRPr="005D3665" w:rsidRDefault="00202110" w:rsidP="005D3665">
      <w:pPr>
        <w:ind w:left="115"/>
        <w:rPr>
          <w:b/>
          <w:bCs/>
          <w:sz w:val="18"/>
          <w:szCs w:val="18"/>
        </w:rPr>
      </w:pPr>
      <w:r w:rsidRPr="005D3665">
        <w:rPr>
          <w:sz w:val="18"/>
          <w:szCs w:val="18"/>
        </w:rPr>
        <w:t>*</w:t>
      </w:r>
      <w:r w:rsidRPr="005D3665">
        <w:rPr>
          <w:b/>
          <w:bCs/>
          <w:sz w:val="18"/>
          <w:szCs w:val="18"/>
        </w:rPr>
        <w:t>LIT-106</w:t>
      </w:r>
      <w:r w:rsidRPr="005D3665">
        <w:rPr>
          <w:sz w:val="18"/>
          <w:szCs w:val="18"/>
        </w:rPr>
        <w:t xml:space="preserve"> Introduction to Literature (formerly ENGL-106) Is required and you must meet the requirement for List B.</w:t>
      </w:r>
    </w:p>
    <w:p w14:paraId="53FE3B38" w14:textId="77777777" w:rsidR="00202110" w:rsidRPr="005D3665" w:rsidRDefault="00202110" w:rsidP="00811AD2">
      <w:pPr>
        <w:ind w:left="180"/>
        <w:rPr>
          <w:b/>
          <w:bCs/>
          <w:sz w:val="18"/>
          <w:szCs w:val="18"/>
        </w:rPr>
      </w:pPr>
      <w:r w:rsidRPr="005D3665">
        <w:rPr>
          <w:sz w:val="18"/>
          <w:szCs w:val="18"/>
        </w:rPr>
        <w:t xml:space="preserve">For students who did not meet the </w:t>
      </w:r>
      <w:proofErr w:type="spellStart"/>
      <w:r w:rsidRPr="005D3665">
        <w:rPr>
          <w:sz w:val="18"/>
          <w:szCs w:val="18"/>
        </w:rPr>
        <w:t>LOTE</w:t>
      </w:r>
      <w:proofErr w:type="spellEnd"/>
      <w:r w:rsidRPr="005D3665">
        <w:rPr>
          <w:sz w:val="18"/>
          <w:szCs w:val="18"/>
        </w:rPr>
        <w:t xml:space="preserve"> requirement in high school, they may fulfill Area 6 by demonstrating proficiency by completing ASL-100 American Sign Language I, FREN-101 Elementary French I or SPAN-101 Elementary Spanish I with a grade C or better</w:t>
      </w:r>
      <w:proofErr w:type="gramStart"/>
      <w:r w:rsidRPr="005D3665">
        <w:rPr>
          <w:sz w:val="18"/>
          <w:szCs w:val="18"/>
        </w:rPr>
        <w:t xml:space="preserve">. </w:t>
      </w:r>
      <w:proofErr w:type="gramEnd"/>
      <w:r w:rsidRPr="005D3665">
        <w:rPr>
          <w:sz w:val="18"/>
          <w:szCs w:val="18"/>
        </w:rPr>
        <w:t xml:space="preserve">Languages other than English for Native Speakers are also acceptable for meeting this requirement. </w:t>
      </w:r>
    </w:p>
    <w:p w14:paraId="41C61A46" w14:textId="77777777" w:rsidR="00202110" w:rsidRPr="005D3665" w:rsidRDefault="00202110" w:rsidP="00811AD2">
      <w:pPr>
        <w:ind w:left="180"/>
        <w:rPr>
          <w:b/>
          <w:bCs/>
          <w:sz w:val="18"/>
          <w:szCs w:val="18"/>
        </w:rPr>
      </w:pPr>
      <w:r w:rsidRPr="005D3665">
        <w:rPr>
          <w:sz w:val="18"/>
          <w:szCs w:val="18"/>
        </w:rPr>
        <w:t>All LIT classes can be taken any semester—they do not have to follow the sequence on this map.</w:t>
      </w:r>
    </w:p>
    <w:p w14:paraId="33C55E6C" w14:textId="77777777" w:rsidR="00202110" w:rsidRPr="005D3665" w:rsidRDefault="00202110" w:rsidP="00811AD2">
      <w:pPr>
        <w:ind w:left="180"/>
        <w:rPr>
          <w:b/>
          <w:bCs/>
          <w:sz w:val="18"/>
          <w:szCs w:val="18"/>
        </w:rPr>
      </w:pPr>
      <w:r w:rsidRPr="005D3665">
        <w:rPr>
          <w:sz w:val="18"/>
          <w:szCs w:val="18"/>
        </w:rPr>
        <w:t>Most requirements can be met through several classes in different departments, on different topics</w:t>
      </w:r>
      <w:proofErr w:type="gramStart"/>
      <w:r w:rsidRPr="005D3665">
        <w:rPr>
          <w:sz w:val="18"/>
          <w:szCs w:val="18"/>
        </w:rPr>
        <w:t xml:space="preserve">. </w:t>
      </w:r>
      <w:proofErr w:type="gramEnd"/>
      <w:r w:rsidRPr="005D3665">
        <w:rPr>
          <w:sz w:val="18"/>
          <w:szCs w:val="18"/>
        </w:rPr>
        <w:t xml:space="preserve">Please use the degree worksheet and consult a counselor and see what options you </w:t>
      </w:r>
      <w:proofErr w:type="gramStart"/>
      <w:r w:rsidRPr="005D3665">
        <w:rPr>
          <w:sz w:val="18"/>
          <w:szCs w:val="18"/>
        </w:rPr>
        <w:t>have to</w:t>
      </w:r>
      <w:proofErr w:type="gramEnd"/>
      <w:r w:rsidRPr="005D3665">
        <w:rPr>
          <w:sz w:val="18"/>
          <w:szCs w:val="18"/>
        </w:rPr>
        <w:t xml:space="preserve"> ensure you choose the classes that best fit you.</w:t>
      </w:r>
    </w:p>
    <w:p w14:paraId="416BA7CB" w14:textId="77777777" w:rsidR="00202110" w:rsidRDefault="00202110" w:rsidP="00811AD2">
      <w:pPr>
        <w:ind w:left="180"/>
      </w:pPr>
      <w:r w:rsidRPr="005D3665">
        <w:rPr>
          <w:sz w:val="18"/>
          <w:szCs w:val="18"/>
        </w:rPr>
        <w:t>You must take one science with lab, so choose which from list B1 or B2</w:t>
      </w:r>
      <w:proofErr w:type="gramStart"/>
      <w:r w:rsidRPr="005D3665">
        <w:rPr>
          <w:sz w:val="18"/>
          <w:szCs w:val="18"/>
        </w:rPr>
        <w:t xml:space="preserve">. </w:t>
      </w:r>
      <w:proofErr w:type="gramEnd"/>
      <w:r w:rsidRPr="005D3665">
        <w:rPr>
          <w:sz w:val="18"/>
          <w:szCs w:val="18"/>
        </w:rPr>
        <w:t xml:space="preserve">Your second science class should be from the list you </w:t>
      </w:r>
      <w:proofErr w:type="gramStart"/>
      <w:r w:rsidRPr="005D3665">
        <w:rPr>
          <w:sz w:val="18"/>
          <w:szCs w:val="18"/>
        </w:rPr>
        <w:t>didn’t</w:t>
      </w:r>
      <w:proofErr w:type="gramEnd"/>
      <w:r w:rsidRPr="005D3665">
        <w:rPr>
          <w:sz w:val="18"/>
          <w:szCs w:val="18"/>
        </w:rPr>
        <w:t xml:space="preserve"> choose from</w:t>
      </w:r>
      <w:r w:rsidRPr="00B36F46">
        <w:t xml:space="preserve">. </w:t>
      </w:r>
    </w:p>
    <w:p w14:paraId="6E838BA8" w14:textId="77777777" w:rsidR="00752641" w:rsidRDefault="00752641" w:rsidP="00752641">
      <w:pPr>
        <w:spacing w:before="240" w:after="0"/>
        <w:rPr>
          <w:rFonts w:ascii="Calibri" w:eastAsiaTheme="majorEastAsia" w:hAnsi="Calibri" w:cstheme="majorHAnsi"/>
          <w:b/>
          <w:i/>
          <w:color w:val="C00000"/>
          <w:sz w:val="24"/>
          <w:szCs w:val="18"/>
          <w:lang w:bidi="en-US"/>
        </w:rPr>
        <w:sectPr w:rsidR="00752641" w:rsidSect="00FE5239">
          <w:headerReference w:type="first" r:id="rId21"/>
          <w:type w:val="continuous"/>
          <w:pgSz w:w="12240" w:h="15840" w:code="1"/>
          <w:pgMar w:top="360" w:right="360" w:bottom="720" w:left="360" w:header="360" w:footer="144" w:gutter="0"/>
          <w:cols w:space="720"/>
          <w:docGrid w:linePitch="360"/>
        </w:sectPr>
      </w:pPr>
    </w:p>
    <w:p w14:paraId="6885DCF5" w14:textId="31E30D57" w:rsidR="00F76AA4" w:rsidRPr="00752641" w:rsidRDefault="00752641" w:rsidP="00D2739D">
      <w:pPr>
        <w:pStyle w:val="Heading10"/>
      </w:pPr>
      <w:r w:rsidRPr="00752641">
        <w:t>Scheduling Notes</w:t>
      </w:r>
    </w:p>
    <w:p w14:paraId="0CC0C1E9" w14:textId="77777777" w:rsidR="00752641" w:rsidRPr="00752641" w:rsidRDefault="00752641" w:rsidP="00815983">
      <w:pPr>
        <w:ind w:left="270"/>
        <w:jc w:val="both"/>
        <w:rPr>
          <w:rFonts w:cstheme="minorHAnsi"/>
          <w:sz w:val="20"/>
          <w:szCs w:val="20"/>
        </w:rPr>
      </w:pPr>
      <w:r w:rsidRPr="00752641">
        <w:rPr>
          <w:rFonts w:cstheme="minorHAnsi"/>
          <w:sz w:val="20"/>
          <w:szCs w:val="20"/>
        </w:rPr>
        <w:t>Literature course offerings vary each semester</w:t>
      </w:r>
      <w:proofErr w:type="gramStart"/>
      <w:r w:rsidRPr="00752641">
        <w:rPr>
          <w:rFonts w:cstheme="minorHAnsi"/>
          <w:sz w:val="20"/>
          <w:szCs w:val="20"/>
        </w:rPr>
        <w:t xml:space="preserve">. </w:t>
      </w:r>
      <w:proofErr w:type="gramEnd"/>
      <w:r w:rsidRPr="00752641">
        <w:rPr>
          <w:rFonts w:cstheme="minorHAnsi"/>
          <w:sz w:val="20"/>
          <w:szCs w:val="20"/>
        </w:rPr>
        <w:t xml:space="preserve">If there is a specific Literature course you are interested in taking, please speak with a counselor to see when this specific course will be offered. </w:t>
      </w:r>
    </w:p>
    <w:p w14:paraId="3E8E5ADC" w14:textId="7EB0C4C2" w:rsidR="00157999" w:rsidRDefault="00752641" w:rsidP="00815983">
      <w:pPr>
        <w:ind w:left="270"/>
        <w:jc w:val="both"/>
        <w:rPr>
          <w:rFonts w:cstheme="minorHAnsi"/>
          <w:sz w:val="20"/>
          <w:szCs w:val="20"/>
        </w:rPr>
      </w:pPr>
      <w:r w:rsidRPr="00752641">
        <w:rPr>
          <w:rFonts w:cstheme="minorHAnsi"/>
          <w:sz w:val="20"/>
          <w:szCs w:val="20"/>
        </w:rPr>
        <w:t>Do you feel you need additional support in English 101</w:t>
      </w:r>
      <w:proofErr w:type="gramStart"/>
      <w:r w:rsidRPr="00752641">
        <w:rPr>
          <w:rFonts w:cstheme="minorHAnsi"/>
          <w:sz w:val="20"/>
          <w:szCs w:val="20"/>
        </w:rPr>
        <w:t xml:space="preserve">? </w:t>
      </w:r>
      <w:proofErr w:type="gramEnd"/>
      <w:r w:rsidRPr="00752641">
        <w:rPr>
          <w:rFonts w:cstheme="minorHAnsi"/>
          <w:sz w:val="20"/>
          <w:szCs w:val="20"/>
        </w:rPr>
        <w:t>If so, you may want to enroll in English 094 College Composition Support</w:t>
      </w:r>
      <w:proofErr w:type="gramStart"/>
      <w:r w:rsidRPr="00752641">
        <w:rPr>
          <w:rFonts w:cstheme="minorHAnsi"/>
          <w:sz w:val="20"/>
          <w:szCs w:val="20"/>
        </w:rPr>
        <w:t xml:space="preserve">. </w:t>
      </w:r>
      <w:proofErr w:type="gramEnd"/>
      <w:r w:rsidRPr="00752641">
        <w:rPr>
          <w:rFonts w:cstheme="minorHAnsi"/>
          <w:sz w:val="20"/>
          <w:szCs w:val="20"/>
        </w:rPr>
        <w:t xml:space="preserve">Please speak to a counselor for further information about this co-requisite opportunity. </w:t>
      </w:r>
    </w:p>
    <w:p w14:paraId="5CCF9BE8" w14:textId="5E7944F4" w:rsidR="00752641" w:rsidRPr="00752641" w:rsidRDefault="00815983" w:rsidP="00D2739D">
      <w:pPr>
        <w:pStyle w:val="Heading10"/>
      </w:pPr>
      <w:r>
        <w:br w:type="column"/>
      </w:r>
      <w:r w:rsidR="00752641" w:rsidRPr="00752641">
        <w:t>Helpful Hints</w:t>
      </w:r>
    </w:p>
    <w:p w14:paraId="0A744D70" w14:textId="76C9AC47" w:rsidR="00752641" w:rsidRPr="00486099" w:rsidRDefault="00752641" w:rsidP="00815983">
      <w:pPr>
        <w:ind w:left="180"/>
        <w:jc w:val="both"/>
        <w:rPr>
          <w:rStyle w:val="Hyperlink"/>
          <w:rFonts w:cstheme="minorHAnsi"/>
          <w:color w:val="auto"/>
          <w:sz w:val="20"/>
          <w:szCs w:val="20"/>
          <w:u w:val="none"/>
        </w:rPr>
      </w:pPr>
      <w:r w:rsidRPr="00752641">
        <w:rPr>
          <w:rFonts w:cstheme="minorHAnsi"/>
          <w:sz w:val="20"/>
          <w:szCs w:val="20"/>
        </w:rPr>
        <w:t xml:space="preserve">Although taking LIT 106 is not a prerequisite to our Literature courses, we do recommend taking LIT 106 first as this course covers vocabulary, skills, and theories that could be helpful to you in other Literature courses at MSJC. </w:t>
      </w:r>
    </w:p>
    <w:sectPr w:rsidR="00752641" w:rsidRPr="00486099" w:rsidSect="00752641">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AAA5B" w14:textId="77777777" w:rsidR="0052569A" w:rsidRDefault="0052569A" w:rsidP="00DF2F19">
      <w:pPr>
        <w:spacing w:after="0" w:line="240" w:lineRule="auto"/>
      </w:pPr>
      <w:r>
        <w:separator/>
      </w:r>
    </w:p>
  </w:endnote>
  <w:endnote w:type="continuationSeparator" w:id="0">
    <w:p w14:paraId="051E00F3" w14:textId="77777777" w:rsidR="0052569A" w:rsidRDefault="0052569A" w:rsidP="00DF2F19">
      <w:pPr>
        <w:spacing w:after="0" w:line="240" w:lineRule="auto"/>
      </w:pPr>
      <w:r>
        <w:continuationSeparator/>
      </w:r>
    </w:p>
  </w:endnote>
  <w:endnote w:type="continuationNotice" w:id="1">
    <w:p w14:paraId="6F2B3A50" w14:textId="77777777" w:rsidR="0052569A" w:rsidRDefault="00525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4506B" w14:textId="77777777" w:rsidR="0052569A" w:rsidRDefault="0052569A" w:rsidP="00DF2F19">
      <w:pPr>
        <w:spacing w:after="0" w:line="240" w:lineRule="auto"/>
      </w:pPr>
      <w:r>
        <w:separator/>
      </w:r>
    </w:p>
  </w:footnote>
  <w:footnote w:type="continuationSeparator" w:id="0">
    <w:p w14:paraId="450802C4" w14:textId="77777777" w:rsidR="0052569A" w:rsidRDefault="0052569A" w:rsidP="00DF2F19">
      <w:pPr>
        <w:spacing w:after="0" w:line="240" w:lineRule="auto"/>
      </w:pPr>
      <w:r>
        <w:continuationSeparator/>
      </w:r>
    </w:p>
  </w:footnote>
  <w:footnote w:type="continuationNotice" w:id="1">
    <w:p w14:paraId="5ACF4573" w14:textId="77777777" w:rsidR="0052569A" w:rsidRDefault="00525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0C6F93C4"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w:t>
    </w:r>
    <w:r w:rsidR="00C00549">
      <w:rPr>
        <w:rFonts w:ascii="Gill Sans MT" w:hAnsi="Gill Sans MT" w:cs="Times New Roman"/>
        <w:caps/>
        <w:sz w:val="40"/>
        <w:szCs w:val="40"/>
      </w:rPr>
      <w:t>2</w:t>
    </w:r>
    <w:r w:rsidR="009E0643">
      <w:rPr>
        <w:rFonts w:ascii="Gill Sans MT" w:hAnsi="Gill Sans MT" w:cs="Times New Roman"/>
        <w:caps/>
        <w:sz w:val="40"/>
        <w:szCs w:val="40"/>
      </w:rPr>
      <w:t>1</w:t>
    </w:r>
    <w:r w:rsidR="00AF5BE0">
      <w:rPr>
        <w:rFonts w:ascii="Gill Sans MT" w:hAnsi="Gill Sans MT" w:cs="Times New Roman"/>
        <w:caps/>
        <w:sz w:val="40"/>
        <w:szCs w:val="40"/>
      </w:rPr>
      <w:t>-2</w:t>
    </w:r>
    <w:r w:rsidR="009E0643">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0C85"/>
    <w:rsid w:val="0002348B"/>
    <w:rsid w:val="0002506D"/>
    <w:rsid w:val="000355BD"/>
    <w:rsid w:val="00035F9E"/>
    <w:rsid w:val="00082C72"/>
    <w:rsid w:val="000848E5"/>
    <w:rsid w:val="00094AF2"/>
    <w:rsid w:val="000A3349"/>
    <w:rsid w:val="000A52EB"/>
    <w:rsid w:val="000C61A9"/>
    <w:rsid w:val="000E1A64"/>
    <w:rsid w:val="001212D3"/>
    <w:rsid w:val="00144B9F"/>
    <w:rsid w:val="00157999"/>
    <w:rsid w:val="0017252B"/>
    <w:rsid w:val="00197394"/>
    <w:rsid w:val="00202110"/>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2569A"/>
    <w:rsid w:val="005731D7"/>
    <w:rsid w:val="0058105A"/>
    <w:rsid w:val="00590F59"/>
    <w:rsid w:val="00594CEF"/>
    <w:rsid w:val="00596B4B"/>
    <w:rsid w:val="005A2743"/>
    <w:rsid w:val="005A29C0"/>
    <w:rsid w:val="005B393B"/>
    <w:rsid w:val="005B4EA9"/>
    <w:rsid w:val="005C0E4C"/>
    <w:rsid w:val="005D3665"/>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973E5"/>
    <w:rsid w:val="006A660D"/>
    <w:rsid w:val="006A7C1A"/>
    <w:rsid w:val="006B4A2D"/>
    <w:rsid w:val="006B5D6B"/>
    <w:rsid w:val="006D1581"/>
    <w:rsid w:val="006E5F37"/>
    <w:rsid w:val="006E62AE"/>
    <w:rsid w:val="006F16F4"/>
    <w:rsid w:val="006F4815"/>
    <w:rsid w:val="007050D6"/>
    <w:rsid w:val="007125B4"/>
    <w:rsid w:val="00724606"/>
    <w:rsid w:val="0072641A"/>
    <w:rsid w:val="007275B2"/>
    <w:rsid w:val="0073353B"/>
    <w:rsid w:val="007370F9"/>
    <w:rsid w:val="0075050B"/>
    <w:rsid w:val="00752641"/>
    <w:rsid w:val="00756FE3"/>
    <w:rsid w:val="0079066E"/>
    <w:rsid w:val="00793168"/>
    <w:rsid w:val="00796896"/>
    <w:rsid w:val="00797A06"/>
    <w:rsid w:val="007B6AAC"/>
    <w:rsid w:val="007B70DE"/>
    <w:rsid w:val="007D3593"/>
    <w:rsid w:val="007E2BD7"/>
    <w:rsid w:val="007E71AF"/>
    <w:rsid w:val="007F49E8"/>
    <w:rsid w:val="00801E0D"/>
    <w:rsid w:val="00807A5C"/>
    <w:rsid w:val="00811AD2"/>
    <w:rsid w:val="00814E76"/>
    <w:rsid w:val="00815983"/>
    <w:rsid w:val="00821025"/>
    <w:rsid w:val="00832313"/>
    <w:rsid w:val="00832842"/>
    <w:rsid w:val="0083721D"/>
    <w:rsid w:val="0084524B"/>
    <w:rsid w:val="00853C93"/>
    <w:rsid w:val="00855429"/>
    <w:rsid w:val="00861E8D"/>
    <w:rsid w:val="008677EB"/>
    <w:rsid w:val="008874CC"/>
    <w:rsid w:val="008A4D7A"/>
    <w:rsid w:val="008B020F"/>
    <w:rsid w:val="008B54BF"/>
    <w:rsid w:val="008C62B6"/>
    <w:rsid w:val="008E1CE1"/>
    <w:rsid w:val="008E3660"/>
    <w:rsid w:val="00900F8C"/>
    <w:rsid w:val="00902C4D"/>
    <w:rsid w:val="00927FE5"/>
    <w:rsid w:val="00941CE9"/>
    <w:rsid w:val="0094229A"/>
    <w:rsid w:val="00945659"/>
    <w:rsid w:val="00964FE2"/>
    <w:rsid w:val="009738F2"/>
    <w:rsid w:val="00985BEE"/>
    <w:rsid w:val="009A1B7E"/>
    <w:rsid w:val="009A754C"/>
    <w:rsid w:val="009B3DDC"/>
    <w:rsid w:val="009B6742"/>
    <w:rsid w:val="009B701C"/>
    <w:rsid w:val="009C3D69"/>
    <w:rsid w:val="009C46C3"/>
    <w:rsid w:val="009C5664"/>
    <w:rsid w:val="009C5953"/>
    <w:rsid w:val="009D0498"/>
    <w:rsid w:val="009D61FA"/>
    <w:rsid w:val="009E0643"/>
    <w:rsid w:val="009E43A1"/>
    <w:rsid w:val="009F4BCD"/>
    <w:rsid w:val="00A0641E"/>
    <w:rsid w:val="00A07EED"/>
    <w:rsid w:val="00A108BF"/>
    <w:rsid w:val="00A1726D"/>
    <w:rsid w:val="00A31CAB"/>
    <w:rsid w:val="00A4315F"/>
    <w:rsid w:val="00A51FA9"/>
    <w:rsid w:val="00A54187"/>
    <w:rsid w:val="00A746F0"/>
    <w:rsid w:val="00A80BAC"/>
    <w:rsid w:val="00A80EAF"/>
    <w:rsid w:val="00A81621"/>
    <w:rsid w:val="00A87736"/>
    <w:rsid w:val="00A87741"/>
    <w:rsid w:val="00A96A5E"/>
    <w:rsid w:val="00AA0E00"/>
    <w:rsid w:val="00AB135D"/>
    <w:rsid w:val="00AC42E9"/>
    <w:rsid w:val="00AC4A21"/>
    <w:rsid w:val="00AC4E08"/>
    <w:rsid w:val="00AE3D12"/>
    <w:rsid w:val="00AF5BE0"/>
    <w:rsid w:val="00B00CB2"/>
    <w:rsid w:val="00B21CE2"/>
    <w:rsid w:val="00B27B28"/>
    <w:rsid w:val="00B31614"/>
    <w:rsid w:val="00B662E6"/>
    <w:rsid w:val="00BA22A6"/>
    <w:rsid w:val="00BA7C21"/>
    <w:rsid w:val="00BB0AB6"/>
    <w:rsid w:val="00BB180E"/>
    <w:rsid w:val="00BB5431"/>
    <w:rsid w:val="00BC2D1B"/>
    <w:rsid w:val="00BD6D52"/>
    <w:rsid w:val="00BE2D10"/>
    <w:rsid w:val="00C00549"/>
    <w:rsid w:val="00C0079D"/>
    <w:rsid w:val="00C02F4E"/>
    <w:rsid w:val="00C07B6D"/>
    <w:rsid w:val="00C15613"/>
    <w:rsid w:val="00C175D3"/>
    <w:rsid w:val="00C27207"/>
    <w:rsid w:val="00C46AC1"/>
    <w:rsid w:val="00CA208C"/>
    <w:rsid w:val="00CA63F5"/>
    <w:rsid w:val="00CA78F7"/>
    <w:rsid w:val="00CD74E2"/>
    <w:rsid w:val="00D019E2"/>
    <w:rsid w:val="00D11CBC"/>
    <w:rsid w:val="00D218E3"/>
    <w:rsid w:val="00D2739D"/>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80F66"/>
    <w:rsid w:val="00E97C9F"/>
    <w:rsid w:val="00EA2C6F"/>
    <w:rsid w:val="00EB64F1"/>
    <w:rsid w:val="00EC17B4"/>
    <w:rsid w:val="00EF0DEF"/>
    <w:rsid w:val="00EF26D3"/>
    <w:rsid w:val="00EF3B44"/>
    <w:rsid w:val="00F003A4"/>
    <w:rsid w:val="00F0078F"/>
    <w:rsid w:val="00F02482"/>
    <w:rsid w:val="00F107FB"/>
    <w:rsid w:val="00F1149E"/>
    <w:rsid w:val="00F21058"/>
    <w:rsid w:val="00F51AC5"/>
    <w:rsid w:val="00F71015"/>
    <w:rsid w:val="00F76131"/>
    <w:rsid w:val="00F76AA4"/>
    <w:rsid w:val="00F81BE1"/>
    <w:rsid w:val="00FA18A9"/>
    <w:rsid w:val="00FA362C"/>
    <w:rsid w:val="00FB0111"/>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811AD2"/>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811AD2"/>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811AD2"/>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blockindent">
    <w:name w:val="blockindent"/>
    <w:basedOn w:val="DefaultParagraphFont"/>
    <w:rsid w:val="00BB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4563</Characters>
  <Application>Microsoft Office Word</Application>
  <DocSecurity>0</DocSecurity>
  <Lines>207</Lines>
  <Paragraphs>192</Paragraphs>
  <ScaleCrop>false</ScaleCrop>
  <HeadingPairs>
    <vt:vector size="2" baseType="variant">
      <vt:variant>
        <vt:lpstr>Title</vt:lpstr>
      </vt:variant>
      <vt:variant>
        <vt:i4>1</vt:i4>
      </vt:variant>
    </vt:vector>
  </HeadingPairs>
  <TitlesOfParts>
    <vt:vector size="1" baseType="lpstr">
      <vt:lpstr>ENGL_AAT_UC</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ENGL_AAT_UC</dc:title>
  <dc:subject/>
  <dc:creator>Rhonda Nishimoto</dc:creator>
  <cp:keywords/>
  <dc:description/>
  <cp:lastModifiedBy>Rhonda Nishimoto</cp:lastModifiedBy>
  <cp:revision>2</cp:revision>
  <dcterms:created xsi:type="dcterms:W3CDTF">2021-03-01T18:58:00Z</dcterms:created>
  <dcterms:modified xsi:type="dcterms:W3CDTF">2021-03-01T18:58:00Z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