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7C68A" w14:textId="4717BAE5" w:rsidR="00DD371A" w:rsidRPr="003D7F22" w:rsidRDefault="00DD371A" w:rsidP="00DD371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Administration of Justice</w:t>
      </w:r>
      <w:r w:rsidR="005A165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45F86C15" w:rsidR="00D83B2B" w:rsidRPr="00D83B2B" w:rsidRDefault="00DD371A" w:rsidP="00DD371A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</w:t>
      </w:r>
      <w:proofErr w:type="gramStart"/>
      <w:r w:rsidRPr="00713BED">
        <w:rPr>
          <w:rFonts w:cstheme="minorHAnsi"/>
        </w:rPr>
        <w:t xml:space="preserve">. </w:t>
      </w:r>
      <w:proofErr w:type="gramEnd"/>
      <w:r w:rsidRPr="00713BED">
        <w:rPr>
          <w:rFonts w:cstheme="minorHAnsi"/>
        </w:rPr>
        <w:t>Professionals with careers within the criminal justice system are confronting these challenges daily; working to prevent and reduce crime, serve as positive role models, improve public safety, and serve their communities.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EEF475A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</w:t>
      </w:r>
      <w:proofErr w:type="spellStart"/>
      <w:r w:rsidRPr="00DD371A">
        <w:rPr>
          <w:rFonts w:asciiTheme="minorHAnsi" w:hAnsiTheme="minorHAnsi" w:cstheme="minorHAnsi"/>
          <w:sz w:val="20"/>
          <w:szCs w:val="20"/>
        </w:rPr>
        <w:t>CSUSM</w:t>
      </w:r>
      <w:proofErr w:type="spellEnd"/>
    </w:p>
    <w:p w14:paraId="4C91141F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14:paraId="74BDCD96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9371F8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7751E5">
        <w:rPr>
          <w:rFonts w:asciiTheme="minorHAnsi" w:hAnsiTheme="minorHAnsi" w:cstheme="minorHAnsi"/>
          <w:sz w:val="20"/>
          <w:szCs w:val="20"/>
        </w:rPr>
        <w:t>n/a</w:t>
      </w:r>
    </w:p>
    <w:p w14:paraId="4BBD8445" w14:textId="0E1D7474" w:rsidR="008E1CE1" w:rsidRPr="008E1CE1" w:rsidRDefault="00CD74E2" w:rsidP="00DD371A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751E5">
        <w:rPr>
          <w:rFonts w:asciiTheme="minorHAnsi" w:hAnsiTheme="minorHAnsi" w:cstheme="minorHAnsi"/>
          <w:sz w:val="20"/>
          <w:szCs w:val="20"/>
        </w:rPr>
        <w:t>24</w:t>
      </w:r>
    </w:p>
    <w:p w14:paraId="64E88867" w14:textId="2A5F1AD6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947E1D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947E1D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6D72ADF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7751E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751E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3032BE9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AJ-102</w:t>
            </w:r>
          </w:p>
        </w:tc>
        <w:tc>
          <w:tcPr>
            <w:tcW w:w="5870" w:type="dxa"/>
          </w:tcPr>
          <w:p w14:paraId="635529C6" w14:textId="538F7CA5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14:paraId="55306BD1" w14:textId="1C58907E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9B777B9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37BC83B3" w14:textId="0C74094D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56152D89" w14:textId="3524A2AA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BD33759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AJ-105</w:t>
            </w:r>
          </w:p>
        </w:tc>
        <w:tc>
          <w:tcPr>
            <w:tcW w:w="5870" w:type="dxa"/>
          </w:tcPr>
          <w:p w14:paraId="798454FA" w14:textId="5172247A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Tactical Communication and Report Writing for Law Enforcement </w:t>
            </w:r>
          </w:p>
        </w:tc>
        <w:tc>
          <w:tcPr>
            <w:tcW w:w="1313" w:type="dxa"/>
          </w:tcPr>
          <w:p w14:paraId="64BCEF68" w14:textId="69396775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7751E5" w:rsidRPr="007751E5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51E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19E25B0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57FA4267" w14:textId="3FBABF2B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36D23F10" w14:textId="36870651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65292BD8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751E5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751E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70E1CF7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AJ-112</w:t>
            </w:r>
          </w:p>
        </w:tc>
        <w:tc>
          <w:tcPr>
            <w:tcW w:w="5870" w:type="dxa"/>
          </w:tcPr>
          <w:p w14:paraId="03571DB6" w14:textId="354AC2B9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tcW w:w="1313" w:type="dxa"/>
          </w:tcPr>
          <w:p w14:paraId="401B7A34" w14:textId="4179C5D9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FEA736E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AJ-108</w:t>
            </w:r>
          </w:p>
        </w:tc>
        <w:tc>
          <w:tcPr>
            <w:tcW w:w="5870" w:type="dxa"/>
          </w:tcPr>
          <w:p w14:paraId="00F9BB57" w14:textId="2768FCCD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tcW w:w="1313" w:type="dxa"/>
          </w:tcPr>
          <w:p w14:paraId="0794A019" w14:textId="660D7785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7751E5" w:rsidRPr="008E1CE1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32F239F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AJ-117</w:t>
            </w:r>
          </w:p>
        </w:tc>
        <w:tc>
          <w:tcPr>
            <w:tcW w:w="5870" w:type="dxa"/>
          </w:tcPr>
          <w:p w14:paraId="21C771E7" w14:textId="038273AC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Introduction to Terrorism and Homeland Security</w:t>
            </w:r>
          </w:p>
        </w:tc>
        <w:tc>
          <w:tcPr>
            <w:tcW w:w="1313" w:type="dxa"/>
          </w:tcPr>
          <w:p w14:paraId="7B69753E" w14:textId="0BB9EBF0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751E5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7751E5" w:rsidRPr="007751E5" w:rsidRDefault="007751E5" w:rsidP="007751E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51E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3E43546" w:rsidR="007751E5" w:rsidRPr="007751E5" w:rsidRDefault="007751E5" w:rsidP="007751E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AJ-118</w:t>
            </w:r>
          </w:p>
        </w:tc>
        <w:tc>
          <w:tcPr>
            <w:tcW w:w="5870" w:type="dxa"/>
          </w:tcPr>
          <w:p w14:paraId="115C0398" w14:textId="7A830680" w:rsidR="007751E5" w:rsidRPr="007751E5" w:rsidRDefault="007751E5" w:rsidP="007751E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14:paraId="12028B2E" w14:textId="1F45A1D1" w:rsidR="007751E5" w:rsidRPr="007751E5" w:rsidRDefault="007751E5" w:rsidP="007751E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751E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94DB469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14:paraId="050ED712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14:paraId="15D39E8F" w14:textId="255D867D" w:rsidR="0067051E" w:rsidRPr="00945659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C8EFF08" w14:textId="77777777" w:rsidR="00DD371A" w:rsidRDefault="00DD371A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FFD1EB0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B458FE3" w14:textId="77777777" w:rsidR="00FE5239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5E63CF28" w14:textId="77777777" w:rsidR="007751E5" w:rsidRDefault="007751E5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</w:p>
    <w:p w14:paraId="67BAE49C" w14:textId="77777777" w:rsidR="007751E5" w:rsidRDefault="007751E5" w:rsidP="007751E5">
      <w:pPr>
        <w:pStyle w:val="Heading10"/>
      </w:pPr>
      <w:r>
        <w:t>What’s New?</w:t>
      </w:r>
    </w:p>
    <w:p w14:paraId="7C59147B" w14:textId="07E1140F" w:rsidR="007751E5" w:rsidRPr="007751E5" w:rsidRDefault="007751E5" w:rsidP="007751E5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18"/>
          <w:szCs w:val="18"/>
        </w:rPr>
      </w:pPr>
      <w:r w:rsidRPr="007751E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Check out our new crime scene forensics’ lab, use-of-force and driving simulators, and coming soon virtual reality (VR) de-escalation technology.</w:t>
      </w:r>
    </w:p>
    <w:p w14:paraId="4DFD6D98" w14:textId="45CDBE1D" w:rsidR="007751E5" w:rsidRPr="00442F57" w:rsidRDefault="007751E5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7751E5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3E8E5ADC" w14:textId="1AEFB219" w:rsidR="00157999" w:rsidRPr="00486099" w:rsidRDefault="00157999" w:rsidP="007751E5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292DD" w14:textId="77777777" w:rsidR="00B94CA1" w:rsidRDefault="00B94CA1" w:rsidP="00DF2F19">
      <w:pPr>
        <w:spacing w:after="0" w:line="240" w:lineRule="auto"/>
      </w:pPr>
      <w:r>
        <w:separator/>
      </w:r>
    </w:p>
  </w:endnote>
  <w:endnote w:type="continuationSeparator" w:id="0">
    <w:p w14:paraId="25524FE3" w14:textId="77777777" w:rsidR="00B94CA1" w:rsidRDefault="00B94CA1" w:rsidP="00DF2F19">
      <w:pPr>
        <w:spacing w:after="0" w:line="240" w:lineRule="auto"/>
      </w:pPr>
      <w:r>
        <w:continuationSeparator/>
      </w:r>
    </w:p>
  </w:endnote>
  <w:endnote w:type="continuationNotice" w:id="1">
    <w:p w14:paraId="7090AB54" w14:textId="77777777" w:rsidR="00B94CA1" w:rsidRDefault="00B94C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A255A" w14:textId="77777777" w:rsidR="00B94CA1" w:rsidRDefault="00B94CA1" w:rsidP="00DF2F19">
      <w:pPr>
        <w:spacing w:after="0" w:line="240" w:lineRule="auto"/>
      </w:pPr>
      <w:r>
        <w:separator/>
      </w:r>
    </w:p>
  </w:footnote>
  <w:footnote w:type="continuationSeparator" w:id="0">
    <w:p w14:paraId="0A0D18C1" w14:textId="77777777" w:rsidR="00B94CA1" w:rsidRDefault="00B94CA1" w:rsidP="00DF2F19">
      <w:pPr>
        <w:spacing w:after="0" w:line="240" w:lineRule="auto"/>
      </w:pPr>
      <w:r>
        <w:continuationSeparator/>
      </w:r>
    </w:p>
  </w:footnote>
  <w:footnote w:type="continuationNotice" w:id="1">
    <w:p w14:paraId="1D7D31CC" w14:textId="77777777" w:rsidR="00B94CA1" w:rsidRDefault="00B94C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5C96EAB0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0D7C7B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947E1D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D7C7B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165A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56FE3"/>
    <w:rsid w:val="007751E5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47E1D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94CA1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C3BB8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customStyle="1" w:styleId="NOTES">
    <w:name w:val="NOTES"/>
    <w:basedOn w:val="Heading10"/>
    <w:link w:val="NOTESChar"/>
    <w:autoRedefine/>
    <w:qFormat/>
    <w:rsid w:val="007751E5"/>
    <w:pPr>
      <w:pBdr>
        <w:bottom w:val="single" w:sz="8" w:space="1" w:color="auto"/>
      </w:pBdr>
      <w:spacing w:before="240"/>
      <w:ind w:left="14" w:hanging="14"/>
    </w:pPr>
    <w:rPr>
      <w:color w:val="AF2624"/>
      <w:sz w:val="28"/>
      <w:szCs w:val="32"/>
    </w:rPr>
  </w:style>
  <w:style w:type="character" w:customStyle="1" w:styleId="NOTESChar">
    <w:name w:val="NOTES Char"/>
    <w:basedOn w:val="Heading1Char0"/>
    <w:link w:val="NOTES"/>
    <w:rsid w:val="007751E5"/>
    <w:rPr>
      <w:rFonts w:ascii="Calibri" w:eastAsiaTheme="majorEastAsia" w:hAnsi="Calibri" w:cstheme="majorHAnsi"/>
      <w:b/>
      <w:i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1991</Characters>
  <Application>Microsoft Office Word</Application>
  <DocSecurity>0</DocSecurity>
  <Lines>132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AJ_AS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AJ_CERT</dc:title>
  <dc:subject/>
  <dc:creator>Rhonda Nishimoto</dc:creator>
  <cp:keywords/>
  <dc:description/>
  <cp:lastModifiedBy>Rhonda Nishimoto</cp:lastModifiedBy>
  <cp:revision>2</cp:revision>
  <dcterms:created xsi:type="dcterms:W3CDTF">2021-03-01T23:22:00Z</dcterms:created>
  <dcterms:modified xsi:type="dcterms:W3CDTF">2021-03-01T23:22:00Z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