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172D" w14:textId="77777777" w:rsidR="00051C98" w:rsidRDefault="00051C98" w:rsidP="00BD69DF">
      <w:pPr>
        <w:spacing w:before="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77777777" w:rsidR="00051C98" w:rsidRPr="003D7F22" w:rsidRDefault="00051C98" w:rsidP="00051C9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934A23">
        <w:rPr>
          <w:rFonts w:ascii="Times New Roman" w:hAnsi="Times New Roman" w:cs="Times New Roman"/>
          <w:i/>
          <w:iCs/>
          <w:sz w:val="36"/>
          <w:szCs w:val="36"/>
        </w:rPr>
        <w:t>Business &amp; Industry – CSU</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r>
        <w:rPr>
          <w:rFonts w:cstheme="minorHAnsi"/>
        </w:rPr>
        <w:t xml:space="preserve"> </w:t>
      </w:r>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BD69DF">
      <w:pPr>
        <w:spacing w:after="6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BD69DF">
      <w:pPr>
        <w:spacing w:after="60"/>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BD69DF">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UCR/UCLA</w:t>
      </w:r>
    </w:p>
    <w:p w14:paraId="2715CE70" w14:textId="51A8FF6B" w:rsidR="00CD74E2" w:rsidRPr="007B70DE" w:rsidRDefault="007B70DE" w:rsidP="00BD69DF">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478F9C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051C98">
        <w:rPr>
          <w:rFonts w:asciiTheme="minorHAnsi" w:hAnsiTheme="minorHAnsi" w:cstheme="minorHAnsi"/>
          <w:sz w:val="20"/>
          <w:szCs w:val="20"/>
        </w:rPr>
        <w:t>B</w:t>
      </w:r>
    </w:p>
    <w:p w14:paraId="2F2D4542" w14:textId="3317135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8AAE80E">
                <wp:simplePos x="0" y="0"/>
                <wp:positionH relativeFrom="margin">
                  <wp:posOffset>133348</wp:posOffset>
                </wp:positionH>
                <wp:positionV relativeFrom="page">
                  <wp:posOffset>3644900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PRQ0u4AAAAAkBAAAPAAAAZHJzL2Rvd25yZXYu&#10;eG1sTI/BTsMwEETvSPyDtUhcKuqkKQVCNhUKAsQFROADnGSJA/Y6it028PWYE9xmNaPZN8V2tkbs&#10;afKDY4R0mYAgbl03cI/w9np3dgnCB8WdMo4J4Ys8bMvjo0LlnTvwC+3r0ItYwj5XCDqEMZfSt5qs&#10;8ks3Ekfv3U1WhXhOvewmdYjl1shVkmykVQPHD1qNVGlqP+udRRi118+Lb/NULe4fK18Ntw9184F4&#10;ejLfXIMINIe/MPziR3QoI1Pjdtx5YRBWaZwSEM4v1lHEwFWWgWgQNtk6BVkW8v+C8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PRQ0u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51C9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DA27A4D"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bdr w:val="none" w:sz="0" w:space="0" w:color="auto" w:frame="1"/>
              </w:rPr>
              <w:t>ENGL-101</w:t>
            </w:r>
          </w:p>
        </w:tc>
        <w:tc>
          <w:tcPr>
            <w:tcW w:w="5870" w:type="dxa"/>
          </w:tcPr>
          <w:p w14:paraId="635529C6" w14:textId="7D3A9165"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51C98">
              <w:rPr>
                <w:rFonts w:asciiTheme="minorHAnsi" w:hAnsiTheme="minorHAnsi" w:cstheme="minorHAnsi"/>
                <w:color w:val="000000"/>
                <w:sz w:val="22"/>
                <w:szCs w:val="24"/>
              </w:rPr>
              <w:t xml:space="preserve">College Composition </w:t>
            </w:r>
          </w:p>
        </w:tc>
        <w:tc>
          <w:tcPr>
            <w:tcW w:w="1313" w:type="dxa"/>
          </w:tcPr>
          <w:p w14:paraId="55306BD1" w14:textId="4AE8BD16"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51C98">
              <w:rPr>
                <w:rFonts w:asciiTheme="minorHAnsi" w:hAnsiTheme="minorHAnsi" w:cstheme="minorHAnsi"/>
                <w:color w:val="000000"/>
                <w:sz w:val="22"/>
                <w:szCs w:val="24"/>
              </w:rPr>
              <w:t>4</w:t>
            </w:r>
          </w:p>
        </w:tc>
      </w:tr>
      <w:tr w:rsidR="00051C9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51C98" w:rsidRPr="008E1CE1" w:rsidRDefault="00051C98" w:rsidP="00051C9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DAAD653"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PSYC-101</w:t>
            </w:r>
          </w:p>
        </w:tc>
        <w:tc>
          <w:tcPr>
            <w:tcW w:w="5870" w:type="dxa"/>
          </w:tcPr>
          <w:p w14:paraId="37BC83B3" w14:textId="7DED061D"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Introduction to Psychology</w:t>
            </w:r>
          </w:p>
        </w:tc>
        <w:tc>
          <w:tcPr>
            <w:tcW w:w="1313" w:type="dxa"/>
          </w:tcPr>
          <w:p w14:paraId="56152D89" w14:textId="0910902F"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51C98" w:rsidRPr="008E1CE1" w:rsidRDefault="00051C98" w:rsidP="00051C9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B78021C" w:rsidR="00051C98" w:rsidRPr="00051C98" w:rsidRDefault="00051C98" w:rsidP="00051C9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PSYC-102</w:t>
            </w:r>
          </w:p>
        </w:tc>
        <w:tc>
          <w:tcPr>
            <w:tcW w:w="5870" w:type="dxa"/>
          </w:tcPr>
          <w:p w14:paraId="798454FA" w14:textId="25F5DE5D" w:rsidR="00051C98" w:rsidRPr="00051C98" w:rsidRDefault="00051C98" w:rsidP="00051C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Personal Growth</w:t>
            </w:r>
          </w:p>
        </w:tc>
        <w:tc>
          <w:tcPr>
            <w:tcW w:w="1313" w:type="dxa"/>
          </w:tcPr>
          <w:p w14:paraId="64BCEF68" w14:textId="646068BB" w:rsidR="00051C98" w:rsidRPr="00051C98" w:rsidRDefault="00051C98" w:rsidP="00051C9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051C98" w:rsidRPr="008E1CE1" w:rsidRDefault="00051C98" w:rsidP="00051C9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19EAAB1" w:rsidR="00051C98" w:rsidRPr="00051C98" w:rsidRDefault="00051C98" w:rsidP="00051C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bdr w:val="none" w:sz="0" w:space="0" w:color="auto" w:frame="1"/>
              </w:rPr>
              <w:t>COMM-100</w:t>
            </w:r>
          </w:p>
        </w:tc>
        <w:tc>
          <w:tcPr>
            <w:tcW w:w="5870" w:type="dxa"/>
          </w:tcPr>
          <w:p w14:paraId="57FA4267" w14:textId="1F07438F" w:rsidR="00051C98" w:rsidRPr="00051C98" w:rsidRDefault="00051C98" w:rsidP="00051C9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Public Speaking</w:t>
            </w:r>
          </w:p>
        </w:tc>
        <w:tc>
          <w:tcPr>
            <w:tcW w:w="1313" w:type="dxa"/>
          </w:tcPr>
          <w:p w14:paraId="36D23F10" w14:textId="74B79711" w:rsidR="00051C98" w:rsidRPr="00051C98" w:rsidRDefault="00051C98" w:rsidP="00051C9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r w:rsidR="00051C98"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051C98" w:rsidRPr="008E1CE1" w:rsidRDefault="00051C98" w:rsidP="00051C9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22B6A60"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bdr w:val="none" w:sz="0" w:space="0" w:color="auto" w:frame="1"/>
              </w:rPr>
              <w:t>ART-104</w:t>
            </w:r>
            <w:r w:rsidRPr="00051C98">
              <w:rPr>
                <w:rFonts w:asciiTheme="minorHAnsi" w:hAnsiTheme="minorHAnsi" w:cstheme="minorHAnsi"/>
                <w:color w:val="000000"/>
                <w:sz w:val="22"/>
                <w:szCs w:val="24"/>
              </w:rPr>
              <w:t xml:space="preserve"> or</w:t>
            </w:r>
          </w:p>
          <w:p w14:paraId="169CC0D1" w14:textId="77777777"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DAN-100 or</w:t>
            </w:r>
          </w:p>
          <w:p w14:paraId="7B889088" w14:textId="169DC089" w:rsidR="00051C98" w:rsidRPr="00051C98" w:rsidRDefault="00051C98" w:rsidP="00051C9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MUS-108</w:t>
            </w:r>
          </w:p>
        </w:tc>
        <w:tc>
          <w:tcPr>
            <w:tcW w:w="5870" w:type="dxa"/>
          </w:tcPr>
          <w:p w14:paraId="3CEFFA7F"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051C98">
              <w:rPr>
                <w:rFonts w:asciiTheme="minorHAnsi" w:hAnsiTheme="minorHAnsi" w:cstheme="minorHAnsi"/>
                <w:color w:val="000000"/>
                <w:sz w:val="22"/>
                <w:szCs w:val="24"/>
              </w:rPr>
              <w:t>World Art or</w:t>
            </w:r>
          </w:p>
          <w:p w14:paraId="5D69B2DA" w14:textId="77777777"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FFFFF"/>
              </w:rPr>
            </w:pPr>
            <w:r w:rsidRPr="00051C98">
              <w:rPr>
                <w:rFonts w:asciiTheme="minorHAnsi" w:hAnsiTheme="minorHAnsi" w:cstheme="minorHAnsi"/>
                <w:color w:val="000000"/>
                <w:sz w:val="22"/>
                <w:szCs w:val="24"/>
                <w:shd w:val="clear" w:color="auto" w:fill="FFFFFF"/>
              </w:rPr>
              <w:t>History and Appreciation of Dance or</w:t>
            </w:r>
          </w:p>
          <w:p w14:paraId="411DA8EB" w14:textId="3AFF316F" w:rsidR="00051C98" w:rsidRPr="00051C98" w:rsidRDefault="00051C98" w:rsidP="00051C9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shd w:val="clear" w:color="auto" w:fill="FFFFFF"/>
              </w:rPr>
              <w:t>History of Jazz and Blues</w:t>
            </w:r>
          </w:p>
        </w:tc>
        <w:tc>
          <w:tcPr>
            <w:tcW w:w="1313" w:type="dxa"/>
          </w:tcPr>
          <w:p w14:paraId="29E60E6C" w14:textId="6B1839CD" w:rsidR="00051C98" w:rsidRPr="00051C98" w:rsidRDefault="00051C98" w:rsidP="00051C9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51C98">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53C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4A243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ENGL-103</w:t>
            </w:r>
          </w:p>
        </w:tc>
        <w:tc>
          <w:tcPr>
            <w:tcW w:w="5870" w:type="dxa"/>
          </w:tcPr>
          <w:p w14:paraId="03571DB6" w14:textId="7D5BD08E"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Critical Thinking and Writing</w:t>
            </w:r>
          </w:p>
        </w:tc>
        <w:tc>
          <w:tcPr>
            <w:tcW w:w="1313" w:type="dxa"/>
          </w:tcPr>
          <w:p w14:paraId="401B7A34" w14:textId="465CC68E"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3</w:t>
            </w:r>
          </w:p>
        </w:tc>
      </w:tr>
      <w:tr w:rsidR="008301E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301ED" w:rsidRPr="008E1CE1" w:rsidRDefault="008301ED" w:rsidP="00830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CE7ECA4" w:rsidR="008301ED" w:rsidRPr="00653C0D" w:rsidRDefault="008301ED" w:rsidP="00830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PSYC-103</w:t>
            </w:r>
          </w:p>
        </w:tc>
        <w:tc>
          <w:tcPr>
            <w:tcW w:w="5870" w:type="dxa"/>
          </w:tcPr>
          <w:p w14:paraId="00F9BB57" w14:textId="38681AD1" w:rsidR="008301ED" w:rsidRPr="00653C0D" w:rsidRDefault="008301ED" w:rsidP="00830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 Development</w:t>
            </w:r>
          </w:p>
        </w:tc>
        <w:tc>
          <w:tcPr>
            <w:tcW w:w="1313" w:type="dxa"/>
          </w:tcPr>
          <w:p w14:paraId="0794A019" w14:textId="09C79DCE" w:rsidR="008301ED" w:rsidRPr="00653C0D" w:rsidRDefault="008301ED" w:rsidP="00830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9FD920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ANTH-101</w:t>
            </w:r>
          </w:p>
        </w:tc>
        <w:tc>
          <w:tcPr>
            <w:tcW w:w="5870" w:type="dxa"/>
          </w:tcPr>
          <w:p w14:paraId="21C771E7" w14:textId="1FD7ADC6"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w:t>
            </w:r>
          </w:p>
        </w:tc>
        <w:tc>
          <w:tcPr>
            <w:tcW w:w="1313" w:type="dxa"/>
          </w:tcPr>
          <w:p w14:paraId="7B69753E" w14:textId="3032443F"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0EB06"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HIST-111</w:t>
            </w:r>
          </w:p>
        </w:tc>
        <w:tc>
          <w:tcPr>
            <w:tcW w:w="5870" w:type="dxa"/>
          </w:tcPr>
          <w:p w14:paraId="115C0398" w14:textId="6DF4F941"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U.S. History to 1877</w:t>
            </w:r>
          </w:p>
        </w:tc>
        <w:tc>
          <w:tcPr>
            <w:tcW w:w="1313" w:type="dxa"/>
          </w:tcPr>
          <w:p w14:paraId="12028B2E" w14:textId="6A0B15AB"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653C0D" w:rsidRPr="008E1CE1" w:rsidRDefault="00653C0D" w:rsidP="00653C0D">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464B200E"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PSYC-121</w:t>
            </w:r>
          </w:p>
        </w:tc>
        <w:tc>
          <w:tcPr>
            <w:tcW w:w="5870" w:type="dxa"/>
          </w:tcPr>
          <w:p w14:paraId="5BA2ADEA" w14:textId="4B19983F"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Statistics for Behavioral Sciences</w:t>
            </w:r>
          </w:p>
        </w:tc>
        <w:tc>
          <w:tcPr>
            <w:tcW w:w="1313" w:type="dxa"/>
          </w:tcPr>
          <w:p w14:paraId="0AF6D1F0" w14:textId="2FF276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653C0D" w14:paraId="247B52DC"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D5AED86" w14:textId="21CBA336" w:rsidR="00653C0D" w:rsidRPr="008E1CE1" w:rsidRDefault="00653C0D" w:rsidP="00653C0D">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4456F370" w14:textId="03BC4032"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ANTH-111</w:t>
            </w:r>
          </w:p>
        </w:tc>
        <w:tc>
          <w:tcPr>
            <w:tcW w:w="5870" w:type="dxa"/>
            <w:shd w:val="clear" w:color="auto" w:fill="F2F2F2" w:themeFill="background1" w:themeFillShade="F2"/>
          </w:tcPr>
          <w:p w14:paraId="56C5EDA6" w14:textId="67F780A0"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Physical Anthropology Lab</w:t>
            </w:r>
          </w:p>
        </w:tc>
        <w:tc>
          <w:tcPr>
            <w:tcW w:w="1313" w:type="dxa"/>
            <w:shd w:val="clear" w:color="auto" w:fill="F2F2F2" w:themeFill="background1" w:themeFillShade="F2"/>
          </w:tcPr>
          <w:p w14:paraId="023ACA9B" w14:textId="1D0E5863"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1</w:t>
            </w:r>
          </w:p>
        </w:tc>
      </w:tr>
    </w:tbl>
    <w:p w14:paraId="5F0DF9BC" w14:textId="12D469DC" w:rsidR="00FE5239" w:rsidRDefault="00FE5239" w:rsidP="00BD69DF">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BD69DF">
      <w:pPr>
        <w:pStyle w:val="Heading10"/>
      </w:pPr>
      <w:r>
        <w:t>Career Options</w:t>
      </w:r>
    </w:p>
    <w:p w14:paraId="088537D8"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Human Resources Analyst/Manager (B)</w:t>
      </w:r>
    </w:p>
    <w:p w14:paraId="79BC01A1"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Training Associate (B)</w:t>
      </w:r>
    </w:p>
    <w:p w14:paraId="3C97651D"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Industrial Organizational Psychologist (M)</w:t>
      </w:r>
    </w:p>
    <w:p w14:paraId="170EEB78"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Executive Leader (B, M)</w:t>
      </w:r>
    </w:p>
    <w:p w14:paraId="326C1D95"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Executive Leadership Training (M, D)</w:t>
      </w:r>
    </w:p>
    <w:p w14:paraId="78B79F70"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Occupational Safety (M)</w:t>
      </w:r>
    </w:p>
    <w:p w14:paraId="376C8260" w14:textId="77777777" w:rsidR="00BD69DF" w:rsidRPr="00BD69DF" w:rsidRDefault="00BD69DF" w:rsidP="00BD69DF">
      <w:pPr>
        <w:spacing w:after="0" w:line="240" w:lineRule="auto"/>
        <w:ind w:left="360"/>
        <w:rPr>
          <w:rFonts w:cstheme="minorHAnsi"/>
          <w:sz w:val="20"/>
          <w:szCs w:val="20"/>
        </w:rPr>
      </w:pPr>
      <w:r w:rsidRPr="00BD69DF">
        <w:rPr>
          <w:rFonts w:cstheme="minorHAnsi"/>
          <w:sz w:val="20"/>
          <w:szCs w:val="20"/>
        </w:rPr>
        <w:t>Applied Workplace Behavioral Analyst (B, M)</w:t>
      </w:r>
    </w:p>
    <w:p w14:paraId="12A64D4E" w14:textId="0F4F563E" w:rsidR="00BD69DF" w:rsidRDefault="00BD69DF" w:rsidP="00BD69DF">
      <w:pPr>
        <w:spacing w:after="0" w:line="240" w:lineRule="auto"/>
        <w:ind w:left="360"/>
        <w:rPr>
          <w:rFonts w:cstheme="minorHAnsi"/>
          <w:sz w:val="20"/>
          <w:szCs w:val="20"/>
        </w:rPr>
      </w:pPr>
      <w:r w:rsidRPr="00BD69DF">
        <w:rPr>
          <w:rFonts w:cstheme="minorHAnsi"/>
          <w:sz w:val="20"/>
          <w:szCs w:val="20"/>
        </w:rPr>
        <w:t>Personnel Assessment (M, D)</w:t>
      </w:r>
    </w:p>
    <w:p w14:paraId="180D14CA" w14:textId="72D4A0FE" w:rsidR="00653C0D" w:rsidRDefault="0067051E" w:rsidP="00605018">
      <w:pPr>
        <w:spacing w:after="0" w:line="240" w:lineRule="auto"/>
        <w:ind w:left="360"/>
        <w:rPr>
          <w:sz w:val="18"/>
          <w:szCs w:val="18"/>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F54EF69" w:rsidR="00653C0D" w:rsidRPr="00945659" w:rsidRDefault="007E2BD7" w:rsidP="00BD69DF">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BD69DF">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778D347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51C9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53C0D"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3C42524"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bdr w:val="none" w:sz="0" w:space="0" w:color="auto" w:frame="1"/>
              </w:rPr>
              <w:t>PSYC-124</w:t>
            </w:r>
          </w:p>
        </w:tc>
        <w:tc>
          <w:tcPr>
            <w:tcW w:w="5870" w:type="dxa"/>
          </w:tcPr>
          <w:p w14:paraId="57F7AEC4" w14:textId="56D1AF8B"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53C0D">
              <w:rPr>
                <w:rFonts w:asciiTheme="minorHAnsi" w:hAnsiTheme="minorHAnsi" w:cstheme="minorHAnsi"/>
                <w:color w:val="000000"/>
                <w:sz w:val="22"/>
                <w:szCs w:val="24"/>
              </w:rPr>
              <w:t xml:space="preserve">Social Research Methodology With Lab </w:t>
            </w:r>
          </w:p>
        </w:tc>
        <w:tc>
          <w:tcPr>
            <w:tcW w:w="1313" w:type="dxa"/>
          </w:tcPr>
          <w:p w14:paraId="53F87D94" w14:textId="45483CB1"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Theme="minorHAnsi" w:hAnsiTheme="minorHAnsi" w:cstheme="minorHAnsi"/>
                <w:color w:val="000000"/>
                <w:sz w:val="22"/>
                <w:szCs w:val="24"/>
              </w:rPr>
              <w:t>4</w:t>
            </w:r>
          </w:p>
        </w:tc>
      </w:tr>
      <w:tr w:rsidR="00653C0D"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F4D19EE"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ENVS-100</w:t>
            </w:r>
          </w:p>
        </w:tc>
        <w:tc>
          <w:tcPr>
            <w:tcW w:w="5870" w:type="dxa"/>
          </w:tcPr>
          <w:p w14:paraId="179A7923" w14:textId="4BE8B22D" w:rsidR="00653C0D" w:rsidRPr="00653C0D" w:rsidRDefault="00653C0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Humans and Scientific Inquiry</w:t>
            </w:r>
          </w:p>
        </w:tc>
        <w:tc>
          <w:tcPr>
            <w:tcW w:w="1313" w:type="dxa"/>
          </w:tcPr>
          <w:p w14:paraId="1C25F3EE" w14:textId="390845C9"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301ED" w:rsidRPr="008E1CE1" w:rsidRDefault="008301ED" w:rsidP="008301E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95358DA" w:rsidR="008301ED" w:rsidRPr="00653C0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PS-101</w:t>
            </w:r>
          </w:p>
        </w:tc>
        <w:tc>
          <w:tcPr>
            <w:tcW w:w="5870" w:type="dxa"/>
          </w:tcPr>
          <w:p w14:paraId="58BCA94D" w14:textId="3D849769" w:rsidR="008301ED" w:rsidRPr="00653C0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Introduction to American Government and Politics</w:t>
            </w:r>
          </w:p>
        </w:tc>
        <w:tc>
          <w:tcPr>
            <w:tcW w:w="1313" w:type="dxa"/>
          </w:tcPr>
          <w:p w14:paraId="58B7D15A" w14:textId="0AB2F775" w:rsidR="008301ED" w:rsidRPr="00653C0D" w:rsidRDefault="008301ED" w:rsidP="00830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8301ED" w14:paraId="0C3C362B"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301ED" w:rsidRPr="008E1CE1" w:rsidRDefault="008301ED" w:rsidP="008301E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EDC0999" w:rsidR="008301ED" w:rsidRPr="00653C0D" w:rsidRDefault="008301ED" w:rsidP="008301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COMM-117</w:t>
            </w:r>
          </w:p>
        </w:tc>
        <w:tc>
          <w:tcPr>
            <w:tcW w:w="5870" w:type="dxa"/>
          </w:tcPr>
          <w:p w14:paraId="75CAD893" w14:textId="7A6906F3" w:rsidR="008301ED" w:rsidRPr="00653C0D" w:rsidRDefault="008301ED" w:rsidP="008301E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 xml:space="preserve">Organizational Communication </w:t>
            </w:r>
          </w:p>
        </w:tc>
        <w:tc>
          <w:tcPr>
            <w:tcW w:w="1313" w:type="dxa"/>
          </w:tcPr>
          <w:p w14:paraId="01E368E8" w14:textId="2A3C8659" w:rsidR="008301ED" w:rsidRPr="00653C0D" w:rsidRDefault="008301ED" w:rsidP="008301E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3</w:t>
            </w:r>
          </w:p>
        </w:tc>
      </w:tr>
      <w:tr w:rsidR="008301ED" w14:paraId="2BFD0FE1" w14:textId="77777777" w:rsidTr="00653C0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301ED" w:rsidRPr="008E1CE1" w:rsidRDefault="008301ED" w:rsidP="008301E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11D91C24" w14:textId="77777777" w:rsidR="008301ED" w:rsidRDefault="008301ED" w:rsidP="00830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653C0D">
              <w:rPr>
                <w:rFonts w:asciiTheme="minorHAnsi" w:hAnsiTheme="minorHAnsi" w:cstheme="minorHAnsi"/>
                <w:color w:val="000000"/>
                <w:sz w:val="22"/>
                <w:szCs w:val="24"/>
                <w:bdr w:val="none" w:sz="0" w:space="0" w:color="auto" w:frame="1"/>
              </w:rPr>
              <w:t xml:space="preserve">SPAN-101 or FREN-101 </w:t>
            </w:r>
            <w:r w:rsidRPr="00653C0D">
              <w:rPr>
                <w:rFonts w:asciiTheme="minorHAnsi" w:hAnsiTheme="minorHAnsi" w:cstheme="minorHAnsi"/>
                <w:color w:val="000000"/>
                <w:sz w:val="22"/>
                <w:szCs w:val="24"/>
              </w:rPr>
              <w:t xml:space="preserve">or </w:t>
            </w:r>
          </w:p>
          <w:p w14:paraId="24BDFB2F" w14:textId="3F99FF04" w:rsidR="008301ED" w:rsidRPr="00653C0D" w:rsidRDefault="008301ED" w:rsidP="008301E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bdr w:val="none" w:sz="0" w:space="0" w:color="auto" w:frame="1"/>
              </w:rPr>
              <w:t>ASL-100</w:t>
            </w:r>
          </w:p>
        </w:tc>
        <w:tc>
          <w:tcPr>
            <w:tcW w:w="5870" w:type="dxa"/>
          </w:tcPr>
          <w:p w14:paraId="2832DAC8" w14:textId="77777777" w:rsidR="008301ED" w:rsidRPr="00653C0D" w:rsidRDefault="008301ED" w:rsidP="008301E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Elementary Spanish I or</w:t>
            </w:r>
          </w:p>
          <w:p w14:paraId="41FFE6D3" w14:textId="77777777" w:rsidR="008301ED" w:rsidRPr="00653C0D" w:rsidRDefault="008301ED" w:rsidP="008301E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653C0D">
              <w:rPr>
                <w:rFonts w:cstheme="minorHAnsi"/>
                <w:color w:val="000000"/>
                <w:sz w:val="22"/>
                <w:szCs w:val="24"/>
              </w:rPr>
              <w:t xml:space="preserve">Elementary French I or </w:t>
            </w:r>
          </w:p>
          <w:p w14:paraId="275A0CDF" w14:textId="11470106" w:rsidR="008301ED" w:rsidRPr="00653C0D" w:rsidRDefault="008301ED" w:rsidP="008301E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American Sign Language I</w:t>
            </w:r>
          </w:p>
        </w:tc>
        <w:tc>
          <w:tcPr>
            <w:tcW w:w="1313" w:type="dxa"/>
          </w:tcPr>
          <w:p w14:paraId="44AC95D6" w14:textId="6BFF0AE2" w:rsidR="008301ED" w:rsidRPr="00653C0D" w:rsidRDefault="008301ED" w:rsidP="008301E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Theme="minorHAnsi" w:hAnsiTheme="minorHAnsi" w:cstheme="minorHAns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01E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301ED" w:rsidRPr="008E1CE1" w:rsidRDefault="008301ED" w:rsidP="008301E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8B5CBE5" w14:textId="77777777" w:rsidR="008301E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39141659" w14:textId="2ACE42D7" w:rsidR="008301ED" w:rsidRPr="008301ED" w:rsidRDefault="008301ED" w:rsidP="008301E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 xml:space="preserve">HIST-160 </w:t>
            </w:r>
          </w:p>
        </w:tc>
        <w:tc>
          <w:tcPr>
            <w:tcW w:w="5870" w:type="dxa"/>
          </w:tcPr>
          <w:p w14:paraId="5ED000EB" w14:textId="77777777" w:rsidR="008301E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2AA2F38" w14:textId="4F501449" w:rsidR="008301ED" w:rsidRPr="00653C0D" w:rsidRDefault="008301ED" w:rsidP="008301E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tc>
        <w:tc>
          <w:tcPr>
            <w:tcW w:w="1313" w:type="dxa"/>
          </w:tcPr>
          <w:p w14:paraId="65E25DD8" w14:textId="118554A0" w:rsidR="008301ED" w:rsidRPr="00653C0D" w:rsidRDefault="008301ED" w:rsidP="008301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53C0D">
              <w:rPr>
                <w:rFonts w:ascii="Calibri" w:hAnsi="Calibri" w:cs="Calibri"/>
                <w:color w:val="000000"/>
                <w:sz w:val="22"/>
                <w:szCs w:val="24"/>
              </w:rPr>
              <w:t>3</w:t>
            </w:r>
          </w:p>
        </w:tc>
      </w:tr>
      <w:tr w:rsidR="00653C0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53C0D" w:rsidRPr="008E1CE1" w:rsidRDefault="00653C0D" w:rsidP="00653C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1ADC9BB" w:rsidR="00653C0D" w:rsidRPr="00653C0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PSYC-107</w:t>
            </w:r>
          </w:p>
        </w:tc>
        <w:tc>
          <w:tcPr>
            <w:tcW w:w="5870" w:type="dxa"/>
          </w:tcPr>
          <w:p w14:paraId="6250AC6D" w14:textId="0448B1FE" w:rsidR="00653C0D" w:rsidRPr="00653C0D" w:rsidRDefault="008301ED" w:rsidP="00653C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Psychobiology</w:t>
            </w:r>
          </w:p>
        </w:tc>
        <w:tc>
          <w:tcPr>
            <w:tcW w:w="1313" w:type="dxa"/>
          </w:tcPr>
          <w:p w14:paraId="4BF3CCB4" w14:textId="2F5B7700" w:rsidR="00653C0D" w:rsidRPr="00653C0D" w:rsidRDefault="008301E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653C0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53C0D" w:rsidRPr="008E1CE1" w:rsidRDefault="00653C0D" w:rsidP="00653C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60B790C"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PSYC-104</w:t>
            </w:r>
            <w:r w:rsidRPr="00653C0D">
              <w:rPr>
                <w:rFonts w:ascii="Calibri" w:hAnsi="Calibri" w:cs="Calibri"/>
                <w:color w:val="000000"/>
                <w:sz w:val="22"/>
                <w:szCs w:val="24"/>
              </w:rPr>
              <w:t xml:space="preserve"> or</w:t>
            </w:r>
          </w:p>
          <w:p w14:paraId="512F8E16" w14:textId="77777777"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PSYC-105 or</w:t>
            </w:r>
          </w:p>
          <w:p w14:paraId="758A2ED0" w14:textId="286ABBD5" w:rsidR="00653C0D" w:rsidRPr="00653C0D" w:rsidRDefault="00653C0D" w:rsidP="00653C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PSYC-108</w:t>
            </w:r>
          </w:p>
        </w:tc>
        <w:tc>
          <w:tcPr>
            <w:tcW w:w="5870" w:type="dxa"/>
          </w:tcPr>
          <w:p w14:paraId="21B4AC0E"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Psychology of Gender or</w:t>
            </w:r>
          </w:p>
          <w:p w14:paraId="2B39481D" w14:textId="77777777" w:rsidR="00653C0D" w:rsidRPr="00653C0D" w:rsidRDefault="00653C0D" w:rsidP="00653C0D">
            <w:pPr>
              <w:pStyle w:val="TableParagraph"/>
              <w:spacing w:before="0"/>
              <w:ind w:left="1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Social Psychology or</w:t>
            </w:r>
          </w:p>
          <w:p w14:paraId="5132DCF8" w14:textId="4F904EC2" w:rsidR="00653C0D" w:rsidRPr="00653C0D" w:rsidRDefault="00653C0D" w:rsidP="00653C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Abnormal Psychology</w:t>
            </w:r>
          </w:p>
        </w:tc>
        <w:tc>
          <w:tcPr>
            <w:tcW w:w="1313" w:type="dxa"/>
          </w:tcPr>
          <w:p w14:paraId="2753F63B" w14:textId="6E2A5A97" w:rsidR="00653C0D" w:rsidRPr="00653C0D" w:rsidRDefault="00653C0D" w:rsidP="00653C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53C0D" w:rsidRPr="008E1CE1" w:rsidRDefault="00653C0D" w:rsidP="00653C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9E24532"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MGT-538</w:t>
            </w:r>
            <w:r w:rsidRPr="00653C0D">
              <w:rPr>
                <w:rFonts w:ascii="Calibri" w:hAnsi="Calibri" w:cs="Calibri"/>
                <w:color w:val="000000"/>
                <w:sz w:val="22"/>
                <w:szCs w:val="24"/>
              </w:rPr>
              <w:t xml:space="preserve"> or</w:t>
            </w:r>
          </w:p>
          <w:p w14:paraId="28857033" w14:textId="77777777" w:rsidR="00653C0D" w:rsidRP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BADM-104 or</w:t>
            </w:r>
          </w:p>
          <w:p w14:paraId="6304A6D8" w14:textId="77777777" w:rsidR="00653C0D" w:rsidRDefault="00653C0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COMM-119</w:t>
            </w:r>
            <w:r w:rsidR="008301ED">
              <w:rPr>
                <w:rFonts w:ascii="Calibri" w:hAnsi="Calibri" w:cs="Calibri"/>
                <w:color w:val="000000"/>
                <w:sz w:val="22"/>
                <w:szCs w:val="24"/>
              </w:rPr>
              <w:t xml:space="preserve"> or</w:t>
            </w:r>
          </w:p>
          <w:p w14:paraId="20FE37FD" w14:textId="77777777" w:rsidR="008301E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LEAD-500 or</w:t>
            </w:r>
          </w:p>
          <w:p w14:paraId="394AF44D" w14:textId="284D7962" w:rsidR="008301ED" w:rsidRPr="00653C0D" w:rsidRDefault="008301ED" w:rsidP="00653C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SOCI-102</w:t>
            </w:r>
          </w:p>
        </w:tc>
        <w:tc>
          <w:tcPr>
            <w:tcW w:w="5870" w:type="dxa"/>
          </w:tcPr>
          <w:p w14:paraId="5C407129" w14:textId="205453BD"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Personnel Management or</w:t>
            </w:r>
          </w:p>
          <w:p w14:paraId="2F422416" w14:textId="77777777" w:rsidR="00653C0D" w:rsidRPr="00653C0D" w:rsidRDefault="00653C0D" w:rsidP="00653C0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Business Communications or</w:t>
            </w:r>
          </w:p>
          <w:p w14:paraId="5C61F33E" w14:textId="77777777" w:rsidR="00653C0D" w:rsidRDefault="00653C0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rPr>
              <w:t>Public Relations</w:t>
            </w:r>
            <w:r w:rsidR="008301ED">
              <w:rPr>
                <w:rFonts w:ascii="Calibri" w:hAnsi="Calibri" w:cs="Calibri"/>
                <w:color w:val="000000"/>
                <w:sz w:val="22"/>
                <w:szCs w:val="24"/>
              </w:rPr>
              <w:t xml:space="preserve"> or</w:t>
            </w:r>
          </w:p>
          <w:p w14:paraId="3148F1BA" w14:textId="77777777" w:rsidR="008301ED" w:rsidRPr="008301ED" w:rsidRDefault="008301E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8301ED">
              <w:rPr>
                <w:rFonts w:ascii="Calibri" w:hAnsi="Calibri" w:cs="Calibri"/>
                <w:color w:val="000000"/>
                <w:sz w:val="22"/>
                <w:szCs w:val="24"/>
              </w:rPr>
              <w:t>Leadership Development or</w:t>
            </w:r>
          </w:p>
          <w:p w14:paraId="0B8B04D1" w14:textId="566E4C2E" w:rsidR="008301ED" w:rsidRPr="00653C0D" w:rsidRDefault="008301ED" w:rsidP="008301ED">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301ED">
              <w:rPr>
                <w:rFonts w:ascii="Calibri" w:hAnsi="Calibri" w:cs="Calibri"/>
                <w:color w:val="000000"/>
                <w:sz w:val="22"/>
                <w:szCs w:val="24"/>
              </w:rPr>
              <w:t>Contemporary Social Problems</w:t>
            </w:r>
          </w:p>
        </w:tc>
        <w:tc>
          <w:tcPr>
            <w:tcW w:w="1313" w:type="dxa"/>
          </w:tcPr>
          <w:p w14:paraId="6F448D68" w14:textId="2001FDF3" w:rsidR="00653C0D" w:rsidRPr="00653C0D" w:rsidRDefault="00653C0D" w:rsidP="00653C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3</w:t>
            </w:r>
          </w:p>
        </w:tc>
      </w:tr>
      <w:tr w:rsidR="00653C0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53C0D" w:rsidRPr="008E1CE1" w:rsidRDefault="00653C0D" w:rsidP="00653C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778282D" w14:textId="77777777"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53C0D">
              <w:rPr>
                <w:rFonts w:ascii="Calibri" w:hAnsi="Calibri" w:cs="Calibri"/>
                <w:color w:val="000000"/>
                <w:sz w:val="22"/>
                <w:szCs w:val="24"/>
                <w:bdr w:val="none" w:sz="0" w:space="0" w:color="auto" w:frame="1"/>
              </w:rPr>
              <w:t>PHIL-105 or</w:t>
            </w:r>
          </w:p>
          <w:p w14:paraId="3DB34A3A" w14:textId="77777777" w:rsid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53C0D">
              <w:rPr>
                <w:rFonts w:ascii="Calibri" w:hAnsi="Calibri" w:cs="Calibri"/>
                <w:color w:val="000000"/>
                <w:sz w:val="22"/>
                <w:szCs w:val="24"/>
                <w:bdr w:val="none" w:sz="0" w:space="0" w:color="auto" w:frame="1"/>
              </w:rPr>
              <w:t xml:space="preserve">SPAN-102 or FREN-102 </w:t>
            </w:r>
            <w:r w:rsidRPr="00653C0D">
              <w:rPr>
                <w:rFonts w:ascii="Calibri" w:hAnsi="Calibri" w:cs="Calibri"/>
                <w:color w:val="000000"/>
                <w:sz w:val="22"/>
                <w:szCs w:val="24"/>
              </w:rPr>
              <w:t xml:space="preserve">or </w:t>
            </w:r>
          </w:p>
          <w:p w14:paraId="55DB989F" w14:textId="52FC8CD3" w:rsidR="00653C0D" w:rsidRPr="00653C0D" w:rsidRDefault="00653C0D" w:rsidP="00653C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bdr w:val="none" w:sz="0" w:space="0" w:color="auto" w:frame="1"/>
              </w:rPr>
              <w:t>ASL-101</w:t>
            </w:r>
          </w:p>
        </w:tc>
        <w:tc>
          <w:tcPr>
            <w:tcW w:w="5870" w:type="dxa"/>
          </w:tcPr>
          <w:p w14:paraId="3DB9D2A5"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Introduction to Ethics or</w:t>
            </w:r>
          </w:p>
          <w:p w14:paraId="1CD2DFCE"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Elementary Spanish II or</w:t>
            </w:r>
          </w:p>
          <w:p w14:paraId="60E0AFD6" w14:textId="77777777" w:rsidR="00653C0D" w:rsidRPr="00653C0D" w:rsidRDefault="00653C0D" w:rsidP="00653C0D">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53C0D">
              <w:rPr>
                <w:rFonts w:cs="Calibri"/>
                <w:color w:val="000000"/>
                <w:sz w:val="22"/>
                <w:szCs w:val="24"/>
              </w:rPr>
              <w:t xml:space="preserve">Elementary French II or </w:t>
            </w:r>
          </w:p>
          <w:p w14:paraId="647AE633" w14:textId="26C681F4" w:rsidR="00653C0D" w:rsidRPr="00653C0D" w:rsidRDefault="00653C0D" w:rsidP="00653C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American Sign Language II</w:t>
            </w:r>
          </w:p>
        </w:tc>
        <w:tc>
          <w:tcPr>
            <w:tcW w:w="1313" w:type="dxa"/>
          </w:tcPr>
          <w:p w14:paraId="59DE1595" w14:textId="287445FC" w:rsidR="00653C0D" w:rsidRPr="00653C0D" w:rsidRDefault="00653C0D" w:rsidP="00653C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53C0D">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2233692A"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BD69DF">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F7B2" w14:textId="77777777" w:rsidR="00947E51" w:rsidRDefault="00947E51" w:rsidP="00DF2F19">
      <w:pPr>
        <w:spacing w:after="0" w:line="240" w:lineRule="auto"/>
      </w:pPr>
      <w:r>
        <w:separator/>
      </w:r>
    </w:p>
  </w:endnote>
  <w:endnote w:type="continuationSeparator" w:id="0">
    <w:p w14:paraId="66D02B4B" w14:textId="77777777" w:rsidR="00947E51" w:rsidRDefault="00947E51" w:rsidP="00DF2F19">
      <w:pPr>
        <w:spacing w:after="0" w:line="240" w:lineRule="auto"/>
      </w:pPr>
      <w:r>
        <w:continuationSeparator/>
      </w:r>
    </w:p>
  </w:endnote>
  <w:endnote w:type="continuationNotice" w:id="1">
    <w:p w14:paraId="0A059B22" w14:textId="77777777" w:rsidR="00947E51" w:rsidRDefault="00947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9A52" w14:textId="77777777" w:rsidR="00947E51" w:rsidRDefault="00947E51" w:rsidP="00DF2F19">
      <w:pPr>
        <w:spacing w:after="0" w:line="240" w:lineRule="auto"/>
      </w:pPr>
      <w:r>
        <w:separator/>
      </w:r>
    </w:p>
  </w:footnote>
  <w:footnote w:type="continuationSeparator" w:id="0">
    <w:p w14:paraId="5D8DF275" w14:textId="77777777" w:rsidR="00947E51" w:rsidRDefault="00947E51" w:rsidP="00DF2F19">
      <w:pPr>
        <w:spacing w:after="0" w:line="240" w:lineRule="auto"/>
      </w:pPr>
      <w:r>
        <w:continuationSeparator/>
      </w:r>
    </w:p>
  </w:footnote>
  <w:footnote w:type="continuationNotice" w:id="1">
    <w:p w14:paraId="45B59EAD" w14:textId="77777777" w:rsidR="00947E51" w:rsidRDefault="00947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23C2DD43"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64110">
      <w:rPr>
        <w:rFonts w:ascii="Gill Sans MT" w:hAnsi="Gill Sans MT" w:cs="Times New Roman"/>
        <w:caps/>
        <w:sz w:val="40"/>
        <w:szCs w:val="40"/>
      </w:rPr>
      <w:t>1</w:t>
    </w:r>
    <w:r w:rsidR="00AF5BE0">
      <w:rPr>
        <w:rFonts w:ascii="Gill Sans MT" w:hAnsi="Gill Sans MT" w:cs="Times New Roman"/>
        <w:caps/>
        <w:sz w:val="40"/>
        <w:szCs w:val="40"/>
      </w:rPr>
      <w:t>-2</w:t>
    </w:r>
    <w:r w:rsidR="00964110">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51C98"/>
    <w:rsid w:val="000746BB"/>
    <w:rsid w:val="00082C72"/>
    <w:rsid w:val="000830AD"/>
    <w:rsid w:val="000848E5"/>
    <w:rsid w:val="00094AF2"/>
    <w:rsid w:val="000A3349"/>
    <w:rsid w:val="000A52EB"/>
    <w:rsid w:val="000C61A9"/>
    <w:rsid w:val="000C62D2"/>
    <w:rsid w:val="001212D3"/>
    <w:rsid w:val="00144B9F"/>
    <w:rsid w:val="00157999"/>
    <w:rsid w:val="0017252B"/>
    <w:rsid w:val="00184AD7"/>
    <w:rsid w:val="0019475E"/>
    <w:rsid w:val="00197394"/>
    <w:rsid w:val="001B29AE"/>
    <w:rsid w:val="001F3662"/>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01ED"/>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47E51"/>
    <w:rsid w:val="00964110"/>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D69DF"/>
    <w:rsid w:val="00BE2D10"/>
    <w:rsid w:val="00C0079D"/>
    <w:rsid w:val="00C02F4E"/>
    <w:rsid w:val="00C07B6D"/>
    <w:rsid w:val="00C15613"/>
    <w:rsid w:val="00C175D3"/>
    <w:rsid w:val="00C46AC1"/>
    <w:rsid w:val="00C833CE"/>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7E7C"/>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D69DF"/>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BD69DF"/>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602</Words>
  <Characters>3386</Characters>
  <Application>Microsoft Office Word</Application>
  <DocSecurity>0</DocSecurity>
  <Lines>199</Lines>
  <Paragraphs>189</Paragraphs>
  <ScaleCrop>false</ScaleCrop>
  <HeadingPairs>
    <vt:vector size="2" baseType="variant">
      <vt:variant>
        <vt:lpstr>Title</vt:lpstr>
      </vt:variant>
      <vt:variant>
        <vt:i4>1</vt:i4>
      </vt:variant>
    </vt:vector>
  </HeadingPairs>
  <TitlesOfParts>
    <vt:vector size="1" baseType="lpstr">
      <vt:lpstr>PSYC_AAT_Bus_Industry_CSU</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PSYC_AAT_Bus_Industry_CSU</dc:title>
  <dc:subject/>
  <dc:creator>Rhonda Nishimoto</dc:creator>
  <cp:keywords/>
  <dc:description/>
  <cp:lastModifiedBy>Rhonda Nishimoto</cp:lastModifiedBy>
  <cp:revision>5</cp:revision>
  <dcterms:created xsi:type="dcterms:W3CDTF">2021-02-23T18:53:00Z</dcterms:created>
  <dcterms:modified xsi:type="dcterms:W3CDTF">2021-05-25T17:24:00Z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