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FB868" w14:textId="03E3F717" w:rsidR="003A4C7B" w:rsidRDefault="007B5645" w:rsidP="007B564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Mathematics</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Associate in Science for Transfer</w:t>
      </w:r>
    </w:p>
    <w:p w14:paraId="5B8AEC85" w14:textId="00E19DC5" w:rsidR="00DA3E18" w:rsidRDefault="00DA3E18" w:rsidP="00DA3E1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A10835">
        <w:rPr>
          <w:rFonts w:ascii="Times New Roman" w:hAnsi="Times New Roman" w:cs="Times New Roman"/>
          <w:i/>
          <w:iCs/>
          <w:sz w:val="36"/>
          <w:szCs w:val="36"/>
        </w:rPr>
        <w:t>Physics</w:t>
      </w:r>
    </w:p>
    <w:p w14:paraId="7B5B88E0" w14:textId="5F9FD629" w:rsidR="00FC3922" w:rsidRPr="003D7F22" w:rsidRDefault="00DA3E18" w:rsidP="003A4C7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0C3E973" w:rsidR="00D83B2B" w:rsidRPr="00D83B2B" w:rsidRDefault="007B5645" w:rsidP="00D83B2B">
      <w:pPr>
        <w:spacing w:line="216" w:lineRule="auto"/>
        <w:rPr>
          <w:rFonts w:cstheme="minorHAnsi"/>
        </w:rPr>
      </w:pPr>
      <w:r w:rsidRPr="00C976F8">
        <w:rPr>
          <w:rFonts w:cstheme="minorHAnsi"/>
        </w:rPr>
        <w:t>Have you ever wondered how we got to the moon? Or how a computer or a cell phone works? Or how the Egyptians made the pyramids? These achievements and many more would not have been possible without mathematics. Math opens the doors to exciting and lucrative careers such as robotics, coding, wealth management, engineering, cybersecurity, astrophysics, aerospace, and many more! MATH = $$$</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CFE034C" w14:textId="77777777" w:rsidR="007B5645" w:rsidRPr="007B5645" w:rsidRDefault="007B5645" w:rsidP="007B5645">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 xml:space="preserve">Mathematics, A.S.-T </w:t>
      </w:r>
      <w:proofErr w:type="spellStart"/>
      <w:r w:rsidRPr="007B5645">
        <w:rPr>
          <w:rFonts w:asciiTheme="minorHAnsi" w:hAnsiTheme="minorHAnsi" w:cstheme="minorHAnsi"/>
          <w:sz w:val="20"/>
          <w:szCs w:val="20"/>
        </w:rPr>
        <w:t>CSUSM</w:t>
      </w:r>
      <w:proofErr w:type="spellEnd"/>
      <w:r w:rsidRPr="007B5645">
        <w:rPr>
          <w:rFonts w:asciiTheme="minorHAnsi" w:hAnsiTheme="minorHAnsi" w:cstheme="minorHAnsi"/>
          <w:sz w:val="20"/>
          <w:szCs w:val="20"/>
        </w:rPr>
        <w:t>, UC</w:t>
      </w:r>
    </w:p>
    <w:p w14:paraId="07D13BCD" w14:textId="77777777" w:rsidR="007B5645" w:rsidRPr="007B5645" w:rsidRDefault="007B5645" w:rsidP="007B5645">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Mathematics, A.S.-T UC, Focus: Computer Science/Information Systems, Physics</w:t>
      </w:r>
    </w:p>
    <w:p w14:paraId="2715CE70" w14:textId="6B125C3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15905F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A3E18">
        <w:rPr>
          <w:rFonts w:asciiTheme="minorHAnsi" w:hAnsiTheme="minorHAnsi" w:cstheme="minorHAnsi"/>
          <w:sz w:val="20"/>
          <w:szCs w:val="20"/>
        </w:rPr>
        <w:t>C</w:t>
      </w:r>
    </w:p>
    <w:p w14:paraId="2F2D4542" w14:textId="2255D844"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7B5645">
        <w:rPr>
          <w:rFonts w:asciiTheme="minorHAnsi" w:hAnsiTheme="minorHAnsi" w:cstheme="minorHAnsi"/>
          <w:sz w:val="20"/>
          <w:szCs w:val="20"/>
        </w:rPr>
        <w:t>6</w:t>
      </w:r>
      <w:r w:rsidR="00A10835">
        <w:rPr>
          <w:rFonts w:asciiTheme="minorHAnsi" w:hAnsiTheme="minorHAnsi" w:cstheme="minorHAnsi"/>
          <w:sz w:val="20"/>
          <w:szCs w:val="20"/>
        </w:rPr>
        <w:t>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A67B04C" w:rsidR="00BB5431" w:rsidRPr="009C5953" w:rsidRDefault="007B5645"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C47288D">
                <wp:simplePos x="0" y="0"/>
                <wp:positionH relativeFrom="margin">
                  <wp:posOffset>54610</wp:posOffset>
                </wp:positionH>
                <wp:positionV relativeFrom="page">
                  <wp:posOffset>3811905</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3pt;margin-top:300.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vpZbJ3gAAAAgBAAAPAAAAZHJzL2Rvd25yZXYu&#10;eG1sTI/NTsMwEITvSLyDtUhcKmrzoyiEOBUKAsSliMADOPESB+J1FLtt4OlZTnCcndHMt+Vm8aPY&#10;4xyHQBrO1woEUhfsQL2Gt9f7sxxETIasGQOhhi+MsKmOj0pT2HCgF9w3qRdcQrEwGlxKUyFl7Bx6&#10;E9dhQmLvPczeJJZzL+1sDlzuR3mhVCa9GYgXnJmwdth9NjuvYXLRPa++x229eniqYz3cPTbth9an&#10;J8vtDYiES/oLwy8+o0PFTG3YkY1i1JBnHNSQKXUJgv1cXYNo+ZCpK5BVKf8/UP0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76WWyd4AAAAI&#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3CC1E11B" w:rsidR="009D0498" w:rsidRPr="009D61FA" w:rsidRDefault="009D0498" w:rsidP="00DA3E1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A3E18">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A3E1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90650A8"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sz="0" w:space="0" w:color="auto" w:frame="1"/>
              </w:rPr>
              <w:t>ENGL-101</w:t>
            </w:r>
          </w:p>
        </w:tc>
        <w:tc>
          <w:tcPr>
            <w:tcW w:w="5870" w:type="dxa"/>
          </w:tcPr>
          <w:p w14:paraId="635529C6" w14:textId="5EE3D848"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 xml:space="preserve">College Composition </w:t>
            </w:r>
          </w:p>
        </w:tc>
        <w:tc>
          <w:tcPr>
            <w:tcW w:w="1313" w:type="dxa"/>
          </w:tcPr>
          <w:p w14:paraId="55306BD1" w14:textId="56B93BE4"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4</w:t>
            </w:r>
          </w:p>
        </w:tc>
      </w:tr>
      <w:tr w:rsidR="00DA3E1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40D6A91"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MATH-211</w:t>
            </w:r>
          </w:p>
        </w:tc>
        <w:tc>
          <w:tcPr>
            <w:tcW w:w="5870" w:type="dxa"/>
          </w:tcPr>
          <w:p w14:paraId="37BC83B3" w14:textId="156F8C3F"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Analytic Geometry and Calculus I</w:t>
            </w:r>
          </w:p>
        </w:tc>
        <w:tc>
          <w:tcPr>
            <w:tcW w:w="1313" w:type="dxa"/>
          </w:tcPr>
          <w:p w14:paraId="56152D89" w14:textId="61825E05"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A3E18" w:rsidRPr="008E1CE1" w:rsidRDefault="00DA3E18" w:rsidP="00DA3E1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7BEBCF9"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COMM-100</w:t>
            </w:r>
          </w:p>
        </w:tc>
        <w:tc>
          <w:tcPr>
            <w:tcW w:w="5870" w:type="dxa"/>
          </w:tcPr>
          <w:p w14:paraId="798454FA" w14:textId="7ADE3377"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Public Speaking</w:t>
            </w:r>
          </w:p>
        </w:tc>
        <w:tc>
          <w:tcPr>
            <w:tcW w:w="1313" w:type="dxa"/>
          </w:tcPr>
          <w:p w14:paraId="64BCEF68" w14:textId="1787FD0B"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DA3E18" w14:paraId="3ACA13E4" w14:textId="77777777" w:rsidTr="007B564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DA3E18" w:rsidRPr="007B5645" w:rsidRDefault="00DA3E18" w:rsidP="00DA3E18">
            <w:pPr>
              <w:pStyle w:val="TableParagraph"/>
              <w:spacing w:before="0"/>
              <w:ind w:right="101"/>
              <w:jc w:val="center"/>
              <w:rPr>
                <w:rFonts w:asciiTheme="minorHAnsi" w:hAnsiTheme="minorHAnsi" w:cstheme="minorHAnsi"/>
                <w:b w:val="0"/>
                <w:bCs w:val="0"/>
                <w:color w:val="53247F"/>
                <w:sz w:val="22"/>
              </w:rPr>
            </w:pPr>
            <w:r w:rsidRPr="007B5645">
              <w:rPr>
                <w:rFonts w:ascii="Calibri" w:hAnsi="Calibri" w:cs="Calibri"/>
                <w:b w:val="0"/>
                <w:bCs w:val="0"/>
                <w:color w:val="C00000"/>
                <w:sz w:val="22"/>
              </w:rPr>
              <w:sym w:font="Webdings" w:char="F063"/>
            </w:r>
          </w:p>
        </w:tc>
        <w:tc>
          <w:tcPr>
            <w:tcW w:w="2034" w:type="dxa"/>
            <w:shd w:val="clear" w:color="auto" w:fill="F2F2F2" w:themeFill="background1" w:themeFillShade="F2"/>
          </w:tcPr>
          <w:p w14:paraId="6F98FE88" w14:textId="77777777" w:rsid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DA3E18">
              <w:rPr>
                <w:rFonts w:ascii="Calibri" w:hAnsi="Calibri" w:cs="Calibri"/>
                <w:color w:val="000000"/>
                <w:sz w:val="22"/>
                <w:szCs w:val="24"/>
                <w:bdr w:val="none" w:sz="0" w:space="0" w:color="auto" w:frame="1"/>
              </w:rPr>
              <w:t xml:space="preserve">SPAN-101 or </w:t>
            </w:r>
          </w:p>
          <w:p w14:paraId="7FFC55A8" w14:textId="77777777" w:rsid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3E18">
              <w:rPr>
                <w:rFonts w:ascii="Calibri" w:hAnsi="Calibri" w:cs="Calibri"/>
                <w:color w:val="000000"/>
                <w:sz w:val="22"/>
                <w:szCs w:val="24"/>
                <w:bdr w:val="none" w:sz="0" w:space="0" w:color="auto" w:frame="1"/>
              </w:rPr>
              <w:t xml:space="preserve">FREN-101 </w:t>
            </w:r>
            <w:r w:rsidRPr="00DA3E18">
              <w:rPr>
                <w:rFonts w:ascii="Calibri" w:hAnsi="Calibri" w:cs="Calibri"/>
                <w:color w:val="000000"/>
                <w:sz w:val="22"/>
                <w:szCs w:val="24"/>
              </w:rPr>
              <w:t xml:space="preserve">or </w:t>
            </w:r>
          </w:p>
          <w:p w14:paraId="20B8434A" w14:textId="5B69AC1A" w:rsidR="00DA3E18" w:rsidRP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13605818" w14:textId="77777777" w:rsidR="00DA3E18" w:rsidRPr="00DA3E18" w:rsidRDefault="00DA3E18" w:rsidP="00DA3E18">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DA3E18">
              <w:rPr>
                <w:rFonts w:cs="Calibri"/>
                <w:color w:val="000000"/>
                <w:sz w:val="22"/>
                <w:szCs w:val="24"/>
              </w:rPr>
              <w:t>Elementary Spanish I or</w:t>
            </w:r>
          </w:p>
          <w:p w14:paraId="72205F64" w14:textId="77777777" w:rsidR="00DA3E18" w:rsidRPr="00DA3E18" w:rsidRDefault="00DA3E18" w:rsidP="00DA3E18">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DA3E18">
              <w:rPr>
                <w:rFonts w:cs="Calibri"/>
                <w:color w:val="000000"/>
                <w:sz w:val="22"/>
                <w:szCs w:val="24"/>
              </w:rPr>
              <w:t xml:space="preserve">Elementary French I or </w:t>
            </w:r>
          </w:p>
          <w:p w14:paraId="57FA4267" w14:textId="5EF874E4" w:rsidR="00DA3E18" w:rsidRPr="00DA3E18" w:rsidRDefault="00DA3E18" w:rsidP="00DA3E1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American Sign Language I</w:t>
            </w:r>
          </w:p>
        </w:tc>
        <w:tc>
          <w:tcPr>
            <w:tcW w:w="1313" w:type="dxa"/>
            <w:shd w:val="clear" w:color="auto" w:fill="F2F2F2" w:themeFill="background1" w:themeFillShade="F2"/>
          </w:tcPr>
          <w:p w14:paraId="36D23F10" w14:textId="00843A0E" w:rsidR="00DA3E18" w:rsidRPr="00DA3E18" w:rsidRDefault="00DA3E18" w:rsidP="00DA3E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bl>
    <w:p w14:paraId="0C0802D9" w14:textId="7DCE2BF6" w:rsidR="00F003A4" w:rsidRPr="009D61FA" w:rsidRDefault="00F003A4" w:rsidP="00DA3E1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A3E1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249EAD58"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Theme="minorHAnsi" w:hAnsiTheme="minorHAnsi" w:cstheme="minorHAnsi"/>
                <w:color w:val="000000"/>
                <w:sz w:val="22"/>
                <w:szCs w:val="24"/>
                <w:bdr w:val="none" w:sz="0" w:space="0" w:color="auto" w:frame="1"/>
              </w:rPr>
              <w:t>ENGL-103</w:t>
            </w:r>
          </w:p>
        </w:tc>
        <w:tc>
          <w:tcPr>
            <w:tcW w:w="5870" w:type="dxa"/>
          </w:tcPr>
          <w:p w14:paraId="03571DB6" w14:textId="48630699"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Theme="minorHAnsi" w:hAnsiTheme="minorHAnsi" w:cstheme="minorHAnsi"/>
                <w:color w:val="000000"/>
                <w:sz w:val="22"/>
                <w:szCs w:val="24"/>
              </w:rPr>
              <w:t>Critical Thinking and Writing</w:t>
            </w:r>
          </w:p>
        </w:tc>
        <w:tc>
          <w:tcPr>
            <w:tcW w:w="1313" w:type="dxa"/>
          </w:tcPr>
          <w:p w14:paraId="401B7A34" w14:textId="320D7F52"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Theme="minorHAnsi" w:hAnsiTheme="minorHAnsi" w:cstheme="minorHAnsi"/>
                <w:color w:val="000000"/>
                <w:sz w:val="22"/>
                <w:szCs w:val="24"/>
              </w:rPr>
              <w:t>3</w:t>
            </w:r>
          </w:p>
        </w:tc>
      </w:tr>
      <w:tr w:rsidR="00DA3E1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1E8AAC4" w14:textId="77777777" w:rsidR="00DA3E18" w:rsidRPr="00DA3E18" w:rsidRDefault="00DA3E18" w:rsidP="00DA3E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A3E18">
              <w:rPr>
                <w:rFonts w:asciiTheme="minorHAnsi" w:hAnsiTheme="minorHAnsi" w:cstheme="minorHAnsi"/>
                <w:color w:val="000000"/>
                <w:sz w:val="22"/>
                <w:szCs w:val="24"/>
                <w:bdr w:val="none" w:sz="0" w:space="0" w:color="auto" w:frame="1"/>
              </w:rPr>
              <w:t>HIST-111 or</w:t>
            </w:r>
          </w:p>
          <w:p w14:paraId="66A271EF" w14:textId="45EBF340"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sz="0" w:space="0" w:color="auto" w:frame="1"/>
              </w:rPr>
              <w:t>HIST-112</w:t>
            </w:r>
          </w:p>
        </w:tc>
        <w:tc>
          <w:tcPr>
            <w:tcW w:w="5870" w:type="dxa"/>
          </w:tcPr>
          <w:p w14:paraId="2C0DC2E2" w14:textId="77777777" w:rsidR="00DA3E18" w:rsidRPr="00DA3E18" w:rsidRDefault="00DA3E18" w:rsidP="00DA3E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A3E18">
              <w:rPr>
                <w:rFonts w:asciiTheme="minorHAnsi" w:hAnsiTheme="minorHAnsi" w:cstheme="minorHAnsi"/>
                <w:color w:val="000000"/>
                <w:sz w:val="22"/>
                <w:szCs w:val="24"/>
              </w:rPr>
              <w:t>U.S. History to 1877 or</w:t>
            </w:r>
          </w:p>
          <w:p w14:paraId="00F9BB57" w14:textId="26FA25BB"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U.S. History Since 1865</w:t>
            </w:r>
          </w:p>
        </w:tc>
        <w:tc>
          <w:tcPr>
            <w:tcW w:w="1313" w:type="dxa"/>
          </w:tcPr>
          <w:p w14:paraId="0794A019" w14:textId="681E43EB"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r w:rsidR="00A1083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A10835" w:rsidRPr="008E1CE1" w:rsidRDefault="00A10835" w:rsidP="00A1083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706C640" w:rsidR="00A10835" w:rsidRPr="00A10835" w:rsidRDefault="00A10835" w:rsidP="00A108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sz="0" w:space="0" w:color="auto" w:frame="1"/>
              </w:rPr>
              <w:t>ANTH-101</w:t>
            </w:r>
          </w:p>
        </w:tc>
        <w:tc>
          <w:tcPr>
            <w:tcW w:w="5870" w:type="dxa"/>
          </w:tcPr>
          <w:p w14:paraId="21C771E7" w14:textId="0FFF2645" w:rsidR="00A10835" w:rsidRPr="00A10835" w:rsidRDefault="00A10835" w:rsidP="00A108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Physical Anthropology</w:t>
            </w:r>
          </w:p>
        </w:tc>
        <w:tc>
          <w:tcPr>
            <w:tcW w:w="1313" w:type="dxa"/>
          </w:tcPr>
          <w:p w14:paraId="7B69753E" w14:textId="295BBBC5" w:rsidR="00A10835" w:rsidRPr="00A10835" w:rsidRDefault="00A10835" w:rsidP="00A1083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r w:rsidR="00DA3E1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DA3E18" w:rsidRPr="008E1CE1" w:rsidRDefault="00DA3E18" w:rsidP="00DA3E1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F0FDDAF"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sz="0" w:space="0" w:color="auto" w:frame="1"/>
              </w:rPr>
              <w:t>MATH-212</w:t>
            </w:r>
          </w:p>
        </w:tc>
        <w:tc>
          <w:tcPr>
            <w:tcW w:w="5870" w:type="dxa"/>
          </w:tcPr>
          <w:p w14:paraId="115C0398" w14:textId="710068B6"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Analytic Geometry and Calculus II</w:t>
            </w:r>
          </w:p>
        </w:tc>
        <w:tc>
          <w:tcPr>
            <w:tcW w:w="1313" w:type="dxa"/>
          </w:tcPr>
          <w:p w14:paraId="12028B2E" w14:textId="11AB2C5E"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4</w:t>
            </w:r>
          </w:p>
        </w:tc>
      </w:tr>
      <w:tr w:rsidR="00DA3E1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DA3E18" w:rsidRPr="008E1CE1" w:rsidRDefault="00DA3E18" w:rsidP="00DA3E1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7FDC8533" w:rsidR="00DA3E18" w:rsidRP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sz="0" w:space="0" w:color="auto" w:frame="1"/>
              </w:rPr>
              <w:t>ECON-201</w:t>
            </w:r>
          </w:p>
        </w:tc>
        <w:tc>
          <w:tcPr>
            <w:tcW w:w="5870" w:type="dxa"/>
          </w:tcPr>
          <w:p w14:paraId="5BA2ADEA" w14:textId="6F2D9A7D" w:rsidR="00DA3E18" w:rsidRPr="00DA3E18" w:rsidRDefault="00DA3E18" w:rsidP="00DA3E1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Principles of Macroeconomics</w:t>
            </w:r>
          </w:p>
        </w:tc>
        <w:tc>
          <w:tcPr>
            <w:tcW w:w="1313" w:type="dxa"/>
          </w:tcPr>
          <w:p w14:paraId="0AF6D1F0" w14:textId="050D274F" w:rsidR="00DA3E18" w:rsidRPr="00DA3E18" w:rsidRDefault="00DA3E18" w:rsidP="00DA3E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0C9709D" w14:textId="4CE2AF15" w:rsidR="007B5645" w:rsidRPr="007B5645" w:rsidRDefault="007B5645" w:rsidP="007B5645">
      <w:pPr>
        <w:spacing w:after="0" w:line="240" w:lineRule="auto"/>
        <w:ind w:left="360"/>
        <w:rPr>
          <w:rFonts w:cstheme="minorHAnsi"/>
          <w:sz w:val="20"/>
          <w:szCs w:val="20"/>
        </w:rPr>
      </w:pPr>
      <w:r w:rsidRPr="007B5645">
        <w:rPr>
          <w:rFonts w:cstheme="minorHAnsi"/>
          <w:sz w:val="20"/>
          <w:szCs w:val="20"/>
        </w:rPr>
        <w:t>Education (B, M, D)</w:t>
      </w:r>
      <w:r w:rsidR="00DA3E18">
        <w:rPr>
          <w:rFonts w:cstheme="minorHAnsi"/>
          <w:sz w:val="20"/>
          <w:szCs w:val="20"/>
        </w:rPr>
        <w:t xml:space="preserve">, </w:t>
      </w:r>
      <w:r w:rsidRPr="007B5645">
        <w:rPr>
          <w:rFonts w:cstheme="minorHAnsi"/>
          <w:sz w:val="20"/>
          <w:szCs w:val="20"/>
        </w:rPr>
        <w:t>Statisticians (B, M)</w:t>
      </w:r>
    </w:p>
    <w:p w14:paraId="15D39E8F" w14:textId="5AE0FFD8" w:rsidR="0067051E" w:rsidRPr="00945659" w:rsidRDefault="007B5645" w:rsidP="007B5645">
      <w:pPr>
        <w:spacing w:after="0" w:line="240" w:lineRule="auto"/>
        <w:ind w:left="360"/>
        <w:rPr>
          <w:rFonts w:cstheme="minorHAnsi"/>
          <w:sz w:val="20"/>
          <w:szCs w:val="20"/>
        </w:rPr>
      </w:pPr>
      <w:r w:rsidRPr="007B5645">
        <w:rPr>
          <w:rFonts w:cstheme="minorHAnsi"/>
          <w:sz w:val="20"/>
          <w:szCs w:val="20"/>
        </w:rPr>
        <w:t>Managers (B)</w:t>
      </w:r>
      <w:r w:rsidR="00DA3E18">
        <w:rPr>
          <w:rFonts w:cstheme="minorHAnsi"/>
          <w:sz w:val="20"/>
          <w:szCs w:val="20"/>
        </w:rPr>
        <w:t xml:space="preserve">, </w:t>
      </w:r>
      <w:r w:rsidRPr="007B5645">
        <w:rPr>
          <w:rFonts w:cstheme="minorHAnsi"/>
          <w:sz w:val="20"/>
          <w:szCs w:val="20"/>
        </w:rPr>
        <w:t>Operations Research Analysts (M,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5A81EFB0"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A10835">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B5645"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7B5645" w:rsidRPr="00A10835" w:rsidRDefault="007B5645" w:rsidP="007B5645">
            <w:pPr>
              <w:pStyle w:val="TableParagraph"/>
              <w:spacing w:before="0"/>
              <w:ind w:right="101"/>
              <w:jc w:val="center"/>
              <w:rPr>
                <w:rFonts w:asciiTheme="minorHAnsi" w:hAnsiTheme="minorHAnsi" w:cstheme="minorHAnsi"/>
                <w:b w:val="0"/>
                <w:bCs w:val="0"/>
                <w:color w:val="AF2624"/>
                <w:sz w:val="22"/>
              </w:rPr>
            </w:pPr>
            <w:r w:rsidRPr="00A10835">
              <w:rPr>
                <w:rFonts w:ascii="Calibri" w:hAnsi="Calibri" w:cs="Calibri"/>
                <w:b w:val="0"/>
                <w:bCs w:val="0"/>
                <w:color w:val="C00000"/>
                <w:sz w:val="22"/>
              </w:rPr>
              <w:sym w:font="Webdings" w:char="F063"/>
            </w:r>
          </w:p>
        </w:tc>
        <w:tc>
          <w:tcPr>
            <w:tcW w:w="2034" w:type="dxa"/>
          </w:tcPr>
          <w:p w14:paraId="39B4D074" w14:textId="29F506E1" w:rsidR="007B5645" w:rsidRPr="007B5645" w:rsidRDefault="007B5645" w:rsidP="007B56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sz="0" w:space="0" w:color="auto" w:frame="1"/>
              </w:rPr>
              <w:t>CSIS-1</w:t>
            </w:r>
            <w:r w:rsidR="00A10835">
              <w:rPr>
                <w:rFonts w:ascii="Calibri" w:hAnsi="Calibri" w:cs="Calibri"/>
                <w:color w:val="000000"/>
                <w:sz w:val="22"/>
                <w:szCs w:val="24"/>
                <w:bdr w:val="none" w:sz="0" w:space="0" w:color="auto" w:frame="1"/>
              </w:rPr>
              <w:t>1</w:t>
            </w:r>
            <w:r w:rsidRPr="007B5645">
              <w:rPr>
                <w:rFonts w:ascii="Calibri" w:hAnsi="Calibri" w:cs="Calibri"/>
                <w:color w:val="000000"/>
                <w:sz w:val="22"/>
                <w:szCs w:val="24"/>
                <w:bdr w:val="none" w:sz="0" w:space="0" w:color="auto" w:frame="1"/>
              </w:rPr>
              <w:t>3A</w:t>
            </w:r>
          </w:p>
        </w:tc>
        <w:tc>
          <w:tcPr>
            <w:tcW w:w="5870" w:type="dxa"/>
          </w:tcPr>
          <w:p w14:paraId="68ADC310" w14:textId="7751643F" w:rsidR="007B5645" w:rsidRPr="007B5645" w:rsidRDefault="007B5645" w:rsidP="007B56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 xml:space="preserve">C++ Programming - Level </w:t>
            </w:r>
            <w:r w:rsidR="00A10835">
              <w:rPr>
                <w:rFonts w:ascii="Calibri" w:hAnsi="Calibri" w:cs="Calibri"/>
                <w:color w:val="000000"/>
                <w:sz w:val="22"/>
                <w:szCs w:val="24"/>
              </w:rPr>
              <w:t>1</w:t>
            </w:r>
          </w:p>
        </w:tc>
        <w:tc>
          <w:tcPr>
            <w:tcW w:w="1313" w:type="dxa"/>
          </w:tcPr>
          <w:p w14:paraId="6D211D3E" w14:textId="4199E688" w:rsidR="007B5645" w:rsidRPr="007B5645" w:rsidRDefault="007B5645" w:rsidP="007B56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3</w:t>
            </w:r>
          </w:p>
        </w:tc>
      </w:tr>
    </w:tbl>
    <w:p w14:paraId="46C25BDD" w14:textId="49EDF6B6"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B564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C6DE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A3E18" w:rsidRPr="00196E3C" w14:paraId="7EF67193"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9E8F4FB"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sz="0" w:space="0" w:color="auto" w:frame="1"/>
              </w:rPr>
              <w:t>MATH-213</w:t>
            </w:r>
          </w:p>
        </w:tc>
        <w:tc>
          <w:tcPr>
            <w:tcW w:w="5870" w:type="dxa"/>
          </w:tcPr>
          <w:p w14:paraId="57F7AEC4" w14:textId="19692EBE"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Analytic Geometry and Calculus III</w:t>
            </w:r>
          </w:p>
        </w:tc>
        <w:tc>
          <w:tcPr>
            <w:tcW w:w="1313" w:type="dxa"/>
          </w:tcPr>
          <w:p w14:paraId="53F87D94" w14:textId="0544565A"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5</w:t>
            </w:r>
          </w:p>
        </w:tc>
      </w:tr>
      <w:tr w:rsidR="00DA3E18" w14:paraId="770BBE7C" w14:textId="77777777" w:rsidTr="003C6DE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8355024"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PHY-201</w:t>
            </w:r>
          </w:p>
        </w:tc>
        <w:tc>
          <w:tcPr>
            <w:tcW w:w="5870" w:type="dxa"/>
          </w:tcPr>
          <w:p w14:paraId="179A7923" w14:textId="2EC05ACB"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Mechanics and Wave Motion</w:t>
            </w:r>
          </w:p>
        </w:tc>
        <w:tc>
          <w:tcPr>
            <w:tcW w:w="1313" w:type="dxa"/>
          </w:tcPr>
          <w:p w14:paraId="1C25F3EE" w14:textId="415EA083"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14:paraId="1EE7567E"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A3E18" w:rsidRPr="008E1CE1" w:rsidRDefault="00DA3E18" w:rsidP="00DA3E1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7D6D9C9"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HIST-101</w:t>
            </w:r>
          </w:p>
        </w:tc>
        <w:tc>
          <w:tcPr>
            <w:tcW w:w="5870" w:type="dxa"/>
          </w:tcPr>
          <w:p w14:paraId="58BCA94D" w14:textId="5B171935"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 xml:space="preserve">Western Civilization to 1650 </w:t>
            </w:r>
          </w:p>
        </w:tc>
        <w:tc>
          <w:tcPr>
            <w:tcW w:w="1313" w:type="dxa"/>
          </w:tcPr>
          <w:p w14:paraId="58B7D15A" w14:textId="44DE61C8"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A10835" w14:paraId="2BFD0FE1" w14:textId="77777777" w:rsidTr="003C6D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7CF6D7B3" w14:textId="77777777" w:rsidR="00A10835" w:rsidRPr="008E1CE1" w:rsidRDefault="00A10835" w:rsidP="00A1083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24BDFB2F" w14:textId="657CE5E9" w:rsidR="00A10835" w:rsidRPr="00A10835" w:rsidRDefault="00A10835" w:rsidP="00A1083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sz="0" w:space="0" w:color="auto" w:frame="1"/>
              </w:rPr>
              <w:t>DAN-100</w:t>
            </w:r>
          </w:p>
        </w:tc>
        <w:tc>
          <w:tcPr>
            <w:tcW w:w="5870" w:type="dxa"/>
            <w:shd w:val="clear" w:color="auto" w:fill="F2F2F2" w:themeFill="background1" w:themeFillShade="F2"/>
          </w:tcPr>
          <w:p w14:paraId="275A0CDF" w14:textId="54D74382" w:rsidR="00A10835" w:rsidRPr="00A10835" w:rsidRDefault="00A10835" w:rsidP="00A1083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History and Appreciation of Dance</w:t>
            </w:r>
          </w:p>
        </w:tc>
        <w:tc>
          <w:tcPr>
            <w:tcW w:w="1313" w:type="dxa"/>
            <w:shd w:val="clear" w:color="auto" w:fill="F2F2F2" w:themeFill="background1" w:themeFillShade="F2"/>
          </w:tcPr>
          <w:p w14:paraId="44AC95D6" w14:textId="48629FCC" w:rsidR="00A10835" w:rsidRPr="00A10835" w:rsidRDefault="00A10835" w:rsidP="00A1083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bl>
    <w:p w14:paraId="7212A20C" w14:textId="32D2C62B"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B5645">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1083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10835" w:rsidRPr="008E1CE1" w:rsidRDefault="00A10835" w:rsidP="00A1083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A00D6E4" w:rsidR="00A10835" w:rsidRPr="00A10835" w:rsidRDefault="00A10835" w:rsidP="00A108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10835">
              <w:rPr>
                <w:rFonts w:ascii="Calibri" w:hAnsi="Calibri" w:cs="Calibri"/>
                <w:color w:val="000000"/>
                <w:sz w:val="22"/>
                <w:szCs w:val="24"/>
                <w:bdr w:val="none" w:sz="0" w:space="0" w:color="auto" w:frame="1"/>
              </w:rPr>
              <w:t>MATH-218</w:t>
            </w:r>
          </w:p>
        </w:tc>
        <w:tc>
          <w:tcPr>
            <w:tcW w:w="5870" w:type="dxa"/>
          </w:tcPr>
          <w:p w14:paraId="52AA2F38" w14:textId="244E7BC6" w:rsidR="00A10835" w:rsidRPr="00A10835" w:rsidRDefault="00A10835" w:rsidP="00A108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10835">
              <w:rPr>
                <w:rFonts w:ascii="Calibri" w:hAnsi="Calibri" w:cs="Calibri"/>
                <w:color w:val="000000"/>
                <w:sz w:val="22"/>
                <w:szCs w:val="24"/>
              </w:rPr>
              <w:t>Linear Algebra </w:t>
            </w:r>
          </w:p>
        </w:tc>
        <w:tc>
          <w:tcPr>
            <w:tcW w:w="1313" w:type="dxa"/>
          </w:tcPr>
          <w:p w14:paraId="65E25DD8" w14:textId="7FDF65B6" w:rsidR="00A10835" w:rsidRPr="00A10835" w:rsidRDefault="00A10835" w:rsidP="00A1083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10835">
              <w:rPr>
                <w:rFonts w:ascii="Calibri" w:hAnsi="Calibri" w:cs="Calibri"/>
                <w:color w:val="000000"/>
                <w:sz w:val="22"/>
                <w:szCs w:val="24"/>
              </w:rPr>
              <w:t>3</w:t>
            </w:r>
          </w:p>
        </w:tc>
      </w:tr>
      <w:tr w:rsidR="00A1083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A10835" w:rsidRPr="008E1CE1" w:rsidRDefault="00A10835" w:rsidP="00A1083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04FAAF9" w:rsidR="00A10835" w:rsidRPr="00A10835" w:rsidRDefault="00A10835" w:rsidP="00A1083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sz="0" w:space="0" w:color="auto" w:frame="1"/>
              </w:rPr>
              <w:t>PHIL-101</w:t>
            </w:r>
          </w:p>
        </w:tc>
        <w:tc>
          <w:tcPr>
            <w:tcW w:w="5870" w:type="dxa"/>
          </w:tcPr>
          <w:p w14:paraId="6250AC6D" w14:textId="6EAE0A0E" w:rsidR="00A10835" w:rsidRPr="00A10835" w:rsidRDefault="00A10835" w:rsidP="00A1083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Introduction to Philosophy I</w:t>
            </w:r>
          </w:p>
        </w:tc>
        <w:tc>
          <w:tcPr>
            <w:tcW w:w="1313" w:type="dxa"/>
          </w:tcPr>
          <w:p w14:paraId="4BF3CCB4" w14:textId="0269B039" w:rsidR="00A10835" w:rsidRPr="00A10835" w:rsidRDefault="00A10835" w:rsidP="00A1083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r w:rsidR="00A10835" w14:paraId="33F1B390"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A10835" w:rsidRPr="008E1CE1" w:rsidRDefault="00A10835" w:rsidP="00A1083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569C9F38" w:rsidR="00A10835" w:rsidRPr="00A10835" w:rsidRDefault="00A10835" w:rsidP="00A108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sz="0" w:space="0" w:color="auto" w:frame="1"/>
              </w:rPr>
              <w:t>PHY-202</w:t>
            </w:r>
          </w:p>
        </w:tc>
        <w:tc>
          <w:tcPr>
            <w:tcW w:w="5870" w:type="dxa"/>
          </w:tcPr>
          <w:p w14:paraId="0B8B04D1" w14:textId="5E77A16E" w:rsidR="00A10835" w:rsidRPr="00A10835" w:rsidRDefault="00A10835" w:rsidP="00A108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Electricity and Magnetism</w:t>
            </w:r>
          </w:p>
        </w:tc>
        <w:tc>
          <w:tcPr>
            <w:tcW w:w="1313" w:type="dxa"/>
          </w:tcPr>
          <w:p w14:paraId="6F448D68" w14:textId="70CADFA3" w:rsidR="00A10835" w:rsidRPr="00A10835" w:rsidRDefault="00A10835" w:rsidP="00A1083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4</w:t>
            </w:r>
          </w:p>
        </w:tc>
      </w:tr>
      <w:tr w:rsidR="00A10835" w14:paraId="37EED3EA" w14:textId="77777777" w:rsidTr="003C6D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5A825AA0" w14:textId="77777777" w:rsidR="00A10835" w:rsidRPr="008E1CE1" w:rsidRDefault="00A10835" w:rsidP="00A1083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55DB989F" w14:textId="3937B401" w:rsidR="00A10835" w:rsidRPr="00A10835" w:rsidRDefault="00A10835" w:rsidP="00A1083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sz="0" w:space="0" w:color="auto" w:frame="1"/>
              </w:rPr>
              <w:t>PS-101</w:t>
            </w:r>
          </w:p>
        </w:tc>
        <w:tc>
          <w:tcPr>
            <w:tcW w:w="5870" w:type="dxa"/>
            <w:shd w:val="clear" w:color="auto" w:fill="F2F2F2" w:themeFill="background1" w:themeFillShade="F2"/>
          </w:tcPr>
          <w:p w14:paraId="647AE633" w14:textId="32D02EB2" w:rsidR="00A10835" w:rsidRPr="00A10835" w:rsidRDefault="00A10835" w:rsidP="00A1083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Introduction to American Government and Politics</w:t>
            </w:r>
          </w:p>
        </w:tc>
        <w:tc>
          <w:tcPr>
            <w:tcW w:w="1313" w:type="dxa"/>
            <w:shd w:val="clear" w:color="auto" w:fill="F2F2F2" w:themeFill="background1" w:themeFillShade="F2"/>
          </w:tcPr>
          <w:p w14:paraId="59DE1595" w14:textId="3FE3D15F" w:rsidR="00A10835" w:rsidRPr="00A10835" w:rsidRDefault="00A10835" w:rsidP="00A1083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1CBC7C16" w14:textId="03CB289D" w:rsidR="004E59A3" w:rsidRDefault="003C6DE7" w:rsidP="00EB78D0">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23E1B686" w14:textId="77777777" w:rsidR="00EB78D0" w:rsidRPr="00EB78D0" w:rsidRDefault="00EB78D0" w:rsidP="00EB78D0">
      <w:pPr>
        <w:pStyle w:val="Heading2"/>
        <w:ind w:left="360"/>
        <w:rPr>
          <w:rFonts w:asciiTheme="minorHAnsi" w:hAnsiTheme="minorHAnsi" w:cstheme="minorHAnsi"/>
          <w:b w:val="0"/>
          <w:sz w:val="18"/>
          <w:szCs w:val="18"/>
        </w:rPr>
      </w:pPr>
    </w:p>
    <w:p w14:paraId="62AD77F4" w14:textId="4D18DEF5" w:rsidR="0072641A" w:rsidRPr="007B70DE" w:rsidRDefault="004E59A3" w:rsidP="003C6DE7">
      <w:pPr>
        <w:ind w:left="360"/>
        <w:rPr>
          <w:sz w:val="18"/>
          <w:szCs w:val="18"/>
        </w:rPr>
      </w:pPr>
      <w:r w:rsidRPr="004E59A3">
        <w:rPr>
          <w:rFonts w:cstheme="minorHAnsi"/>
          <w:b/>
          <w:bCs/>
          <w:sz w:val="18"/>
          <w:szCs w:val="18"/>
        </w:rPr>
        <w:t>Language Requirement:</w:t>
      </w:r>
      <w:r>
        <w:rPr>
          <w:rFonts w:cstheme="minorHAnsi"/>
          <w:sz w:val="18"/>
          <w:szCs w:val="18"/>
        </w:rPr>
        <w:t xml:space="preserve"> </w:t>
      </w:r>
      <w:r w:rsidRPr="006C6146">
        <w:rPr>
          <w:rFonts w:cstheme="minorHAnsi"/>
          <w:sz w:val="18"/>
          <w:szCs w:val="18"/>
        </w:rPr>
        <w:t xml:space="preserve">For students who did not meet the </w:t>
      </w:r>
      <w:proofErr w:type="spellStart"/>
      <w:r w:rsidRPr="006C6146">
        <w:rPr>
          <w:rFonts w:cstheme="minorHAnsi"/>
          <w:sz w:val="18"/>
          <w:szCs w:val="18"/>
        </w:rPr>
        <w:t>LOTE</w:t>
      </w:r>
      <w:proofErr w:type="spellEnd"/>
      <w:r w:rsidRPr="006C6146">
        <w:rPr>
          <w:rFonts w:cstheme="minorHAnsi"/>
          <w:sz w:val="18"/>
          <w:szCs w:val="18"/>
        </w:rPr>
        <w:t xml:space="preserv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14:paraId="6885DCF5" w14:textId="51130B83" w:rsidR="00F76AA4" w:rsidRPr="00DB0AA6" w:rsidRDefault="00F76AA4" w:rsidP="00605018">
      <w:pPr>
        <w:pStyle w:val="Heading10"/>
      </w:pPr>
      <w:r>
        <w:t>Work Experience</w:t>
      </w:r>
    </w:p>
    <w:p w14:paraId="3E8E5ADC" w14:textId="15F19690" w:rsidR="00157999" w:rsidRPr="007B5645" w:rsidRDefault="00F76AA4" w:rsidP="00E53D36">
      <w:pPr>
        <w:spacing w:after="0"/>
        <w:ind w:left="360"/>
        <w:rPr>
          <w:rFonts w:cstheme="minorHAnsi"/>
        </w:rPr>
      </w:pPr>
      <w:r w:rsidRPr="007B5645">
        <w:rPr>
          <w:rFonts w:cstheme="minorHAnsi"/>
        </w:rPr>
        <w:t xml:space="preserve">Sign up for a special project or internship opportunity.  Gain </w:t>
      </w:r>
      <w:hyperlink r:id="rId21" w:history="1">
        <w:r w:rsidRPr="007B5645">
          <w:rPr>
            <w:rStyle w:val="Hyperlink"/>
            <w:rFonts w:cstheme="minorHAnsi"/>
          </w:rPr>
          <w:t>work experience</w:t>
        </w:r>
      </w:hyperlink>
      <w:r w:rsidRPr="007B5645">
        <w:rPr>
          <w:rFonts w:cstheme="minorHAnsi"/>
        </w:rPr>
        <w:t xml:space="preserve"> and earn credits.</w:t>
      </w:r>
    </w:p>
    <w:p w14:paraId="0CA432EC" w14:textId="77777777" w:rsidR="007B5645" w:rsidRDefault="007B5645" w:rsidP="007B5645">
      <w:pPr>
        <w:pStyle w:val="Heading10"/>
      </w:pPr>
      <w:r>
        <w:t>Scheduling Notes</w:t>
      </w:r>
    </w:p>
    <w:p w14:paraId="12423BD0" w14:textId="1EAA8926" w:rsidR="007B5645" w:rsidRPr="00F43349" w:rsidRDefault="007B5645" w:rsidP="007B5645">
      <w:pPr>
        <w:spacing w:after="0"/>
        <w:ind w:left="360"/>
        <w:rPr>
          <w:rFonts w:cstheme="minorHAnsi"/>
        </w:rPr>
      </w:pPr>
      <w:r w:rsidRPr="007B5645">
        <w:rPr>
          <w:rFonts w:cstheme="minorHAnsi"/>
        </w:rPr>
        <w:t>Spread out your class times throughout the week so you're not overloaded with back-to-back classes. You'll want be able to make it to your instructor's office hours before or after class.</w:t>
      </w:r>
    </w:p>
    <w:p w14:paraId="64938B21" w14:textId="77777777" w:rsidR="007B5645" w:rsidRDefault="007B5645" w:rsidP="007B5645">
      <w:pPr>
        <w:pStyle w:val="Heading10"/>
      </w:pPr>
      <w:r>
        <w:t>Helpful Hints</w:t>
      </w:r>
    </w:p>
    <w:p w14:paraId="7029BF7E" w14:textId="6A862BD5" w:rsidR="007B5645" w:rsidRPr="007B5645" w:rsidRDefault="007B5645" w:rsidP="007B5645">
      <w:pPr>
        <w:spacing w:after="0"/>
        <w:ind w:left="360"/>
        <w:rPr>
          <w:rStyle w:val="Hyperlink"/>
          <w:rFonts w:cstheme="minorHAnsi"/>
          <w:color w:val="auto"/>
          <w:u w:val="none"/>
        </w:rPr>
      </w:pPr>
      <w:r w:rsidRPr="007B5645">
        <w:rPr>
          <w:rFonts w:cstheme="minorHAnsi"/>
        </w:rPr>
        <w:t>Use recency to your advantage! Attempting your homework the same day as your lecture will help you apply what you just learned.</w:t>
      </w:r>
      <w:r w:rsidR="003C6DE7">
        <w:rPr>
          <w:rFonts w:cstheme="minorHAnsi"/>
        </w:rPr>
        <w:t xml:space="preserve"> </w:t>
      </w:r>
      <w:r w:rsidRPr="007B5645">
        <w:rPr>
          <w:rFonts w:cstheme="minorHAnsi"/>
        </w:rPr>
        <w:t>Consider taking honors courses. In addition to looking great on your transcript, you'll be extra prepared for your upper division coursework.</w:t>
      </w:r>
    </w:p>
    <w:sectPr w:rsidR="007B5645" w:rsidRPr="007B5645"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F8988" w14:textId="77777777" w:rsidR="00552000" w:rsidRDefault="00552000" w:rsidP="00DF2F19">
      <w:pPr>
        <w:spacing w:after="0" w:line="240" w:lineRule="auto"/>
      </w:pPr>
      <w:r>
        <w:separator/>
      </w:r>
    </w:p>
  </w:endnote>
  <w:endnote w:type="continuationSeparator" w:id="0">
    <w:p w14:paraId="03E97330" w14:textId="77777777" w:rsidR="00552000" w:rsidRDefault="00552000" w:rsidP="00DF2F19">
      <w:pPr>
        <w:spacing w:after="0" w:line="240" w:lineRule="auto"/>
      </w:pPr>
      <w:r>
        <w:continuationSeparator/>
      </w:r>
    </w:p>
  </w:endnote>
  <w:endnote w:type="continuationNotice" w:id="1">
    <w:p w14:paraId="20A1A898" w14:textId="77777777" w:rsidR="00552000" w:rsidRDefault="00552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53B32" w14:textId="77777777" w:rsidR="00552000" w:rsidRDefault="00552000" w:rsidP="00DF2F19">
      <w:pPr>
        <w:spacing w:after="0" w:line="240" w:lineRule="auto"/>
      </w:pPr>
      <w:r>
        <w:separator/>
      </w:r>
    </w:p>
  </w:footnote>
  <w:footnote w:type="continuationSeparator" w:id="0">
    <w:p w14:paraId="44F1EAFB" w14:textId="77777777" w:rsidR="00552000" w:rsidRDefault="00552000" w:rsidP="00DF2F19">
      <w:pPr>
        <w:spacing w:after="0" w:line="240" w:lineRule="auto"/>
      </w:pPr>
      <w:r>
        <w:continuationSeparator/>
      </w:r>
    </w:p>
  </w:footnote>
  <w:footnote w:type="continuationNotice" w:id="1">
    <w:p w14:paraId="4BCB2C55" w14:textId="77777777" w:rsidR="00552000" w:rsidRDefault="005520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7A2D063A"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C000D7">
      <w:rPr>
        <w:rFonts w:ascii="Gill Sans MT" w:hAnsi="Gill Sans MT" w:cs="Times New Roman"/>
        <w:caps/>
        <w:sz w:val="40"/>
        <w:szCs w:val="40"/>
      </w:rPr>
      <w:t>1</w:t>
    </w:r>
    <w:r w:rsidR="00AF5BE0">
      <w:rPr>
        <w:rFonts w:ascii="Gill Sans MT" w:hAnsi="Gill Sans MT" w:cs="Times New Roman"/>
        <w:caps/>
        <w:sz w:val="40"/>
        <w:szCs w:val="40"/>
      </w:rPr>
      <w:t>-2</w:t>
    </w:r>
    <w:r w:rsidR="00C000D7">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6DE7"/>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E59A3"/>
    <w:rsid w:val="004F7AA6"/>
    <w:rsid w:val="005153D2"/>
    <w:rsid w:val="00521B03"/>
    <w:rsid w:val="00522317"/>
    <w:rsid w:val="00552000"/>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84E"/>
    <w:rsid w:val="006F4815"/>
    <w:rsid w:val="007050D6"/>
    <w:rsid w:val="007125B4"/>
    <w:rsid w:val="0072641A"/>
    <w:rsid w:val="0073353B"/>
    <w:rsid w:val="007370F9"/>
    <w:rsid w:val="00756FE3"/>
    <w:rsid w:val="0079066E"/>
    <w:rsid w:val="00793168"/>
    <w:rsid w:val="00796896"/>
    <w:rsid w:val="00797A06"/>
    <w:rsid w:val="007B5645"/>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71C75"/>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35"/>
    <w:rsid w:val="00A108BF"/>
    <w:rsid w:val="00A1591A"/>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0D7"/>
    <w:rsid w:val="00C0079D"/>
    <w:rsid w:val="00C02F4E"/>
    <w:rsid w:val="00C07B6D"/>
    <w:rsid w:val="00C15613"/>
    <w:rsid w:val="00C175D3"/>
    <w:rsid w:val="00C46AC1"/>
    <w:rsid w:val="00C92013"/>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3E18"/>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7D1C"/>
    <w:rsid w:val="00E97C9F"/>
    <w:rsid w:val="00EA2C6F"/>
    <w:rsid w:val="00EB64F1"/>
    <w:rsid w:val="00EB78D0"/>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0C87"/>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3346</Characters>
  <Application>Microsoft Office Word</Application>
  <DocSecurity>0</DocSecurity>
  <Lines>185</Lines>
  <Paragraphs>188</Paragraphs>
  <ScaleCrop>false</ScaleCrop>
  <HeadingPairs>
    <vt:vector size="2" baseType="variant">
      <vt:variant>
        <vt:lpstr>Title</vt:lpstr>
      </vt:variant>
      <vt:variant>
        <vt:i4>1</vt:i4>
      </vt:variant>
    </vt:vector>
  </HeadingPairs>
  <TitlesOfParts>
    <vt:vector size="1" baseType="lpstr">
      <vt:lpstr>MATH_CSIS_AST_UC</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MATH_Physics_AST_UC</dc:title>
  <dc:subject/>
  <dc:creator>Rhonda Nishimoto</dc:creator>
  <cp:keywords/>
  <dc:description/>
  <cp:lastModifiedBy>Rhonda Nishimoto</cp:lastModifiedBy>
  <cp:revision>3</cp:revision>
  <dcterms:created xsi:type="dcterms:W3CDTF">2021-02-24T21:16:00Z</dcterms:created>
  <dcterms:modified xsi:type="dcterms:W3CDTF">2021-03-02T01:20:00Z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