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716F" w14:textId="77777777" w:rsidR="00D0191E" w:rsidRDefault="00D0191E" w:rsidP="00D0191E">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Communication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r>
        <w:rPr>
          <w:rFonts w:ascii="Times New Roman" w:hAnsi="Times New Roman" w:cs="Times New Roman"/>
          <w:i/>
          <w:iCs/>
          <w:sz w:val="36"/>
          <w:szCs w:val="36"/>
        </w:rPr>
        <w:t xml:space="preserve">  </w:t>
      </w:r>
    </w:p>
    <w:p w14:paraId="39D678E8" w14:textId="77777777" w:rsidR="00D0191E" w:rsidRPr="00963156" w:rsidRDefault="00D0191E" w:rsidP="00D0191E">
      <w:pPr>
        <w:spacing w:after="0" w:line="240" w:lineRule="auto"/>
        <w:jc w:val="center"/>
        <w:rPr>
          <w:rFonts w:ascii="Times New Roman" w:hAnsi="Times New Roman" w:cs="Times New Roman"/>
          <w:i/>
          <w:iCs/>
          <w:sz w:val="36"/>
          <w:szCs w:val="36"/>
        </w:rPr>
      </w:pPr>
      <w:r w:rsidRPr="00963156">
        <w:rPr>
          <w:rFonts w:ascii="Times New Roman" w:hAnsi="Times New Roman" w:cs="Times New Roman"/>
          <w:i/>
          <w:iCs/>
          <w:sz w:val="36"/>
          <w:szCs w:val="36"/>
        </w:rPr>
        <w:t>Human Focus - CSU</w:t>
      </w:r>
    </w:p>
    <w:p w14:paraId="708DADB5" w14:textId="77777777" w:rsidR="00D0191E" w:rsidRDefault="00D0191E" w:rsidP="00D0191E">
      <w:pPr>
        <w:spacing w:after="0" w:line="216" w:lineRule="auto"/>
        <w:rPr>
          <w:rFonts w:cstheme="minorHAnsi"/>
        </w:rPr>
      </w:pPr>
      <w:r w:rsidRPr="005B16BA">
        <w:rPr>
          <w:rFonts w:cstheme="minorHAnsi"/>
        </w:rPr>
        <w:t>Imagine understanding media communications, branding, persuasion, and public relations as they work in today's digital world and how they can bring you success? MSJC offers courses in communication that are highly sought after both in relationships and in the business world</w:t>
      </w:r>
      <w:r>
        <w:rPr>
          <w:rFonts w:cstheme="minorHAnsi"/>
        </w:rPr>
        <w:t xml:space="preserve">. </w:t>
      </w:r>
      <w:bookmarkStart w:id="0" w:name="_Hlk46498258"/>
      <w:r w:rsidRPr="009D0C18">
        <w:rPr>
          <w:rFonts w:cstheme="minorHAnsi"/>
        </w:rPr>
        <w:t>Employers are looking for people with the ability to express themselves clearly, to speak persuasively, to think on their feet, and to work well with others.</w:t>
      </w:r>
      <w:bookmarkEnd w:id="0"/>
    </w:p>
    <w:p w14:paraId="179AEE66" w14:textId="1F0BAA3A" w:rsidR="0067051E" w:rsidRPr="00AC4A21" w:rsidRDefault="0067051E" w:rsidP="00D0191E">
      <w:pPr>
        <w:spacing w:before="24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0191E">
      <w:pPr>
        <w:spacing w:before="240"/>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0AA3226A"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 xml:space="preserve">Communication Studies, A.A.-T, CSU, Focus: Human, Performance, Professional </w:t>
      </w:r>
    </w:p>
    <w:p w14:paraId="2F6BE3EC"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Communication Studies, A.A.-T, CSUSM,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E1AFAE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0191E">
        <w:rPr>
          <w:rFonts w:asciiTheme="minorHAnsi" w:hAnsiTheme="minorHAnsi" w:cstheme="minorHAnsi"/>
          <w:sz w:val="20"/>
          <w:szCs w:val="20"/>
        </w:rPr>
        <w:t>B</w:t>
      </w:r>
    </w:p>
    <w:p w14:paraId="6968C1ED" w14:textId="1E5168B4"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D0191E">
        <w:rPr>
          <w:rFonts w:asciiTheme="minorHAnsi" w:hAnsiTheme="minorHAnsi" w:cstheme="minorHAnsi"/>
          <w:sz w:val="20"/>
          <w:szCs w:val="20"/>
        </w:rPr>
        <w:t>60</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BF847BE"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20" w:anchor="requirementstext" w:history="1">
        <w:r w:rsidRPr="00945659">
          <w:rPr>
            <w:rStyle w:val="Hyperlink"/>
            <w:rFonts w:cstheme="minorHAnsi"/>
            <w:sz w:val="20"/>
            <w:szCs w:val="20"/>
          </w:rPr>
          <w:t>catalog</w:t>
        </w:r>
      </w:hyperlink>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66E78"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DC34A56"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bdr w:val="none" w:sz="0" w:space="0" w:color="auto" w:frame="1"/>
              </w:rPr>
              <w:t>ENGL-101</w:t>
            </w:r>
          </w:p>
        </w:tc>
        <w:tc>
          <w:tcPr>
            <w:tcW w:w="5870" w:type="dxa"/>
          </w:tcPr>
          <w:p w14:paraId="635529C6" w14:textId="4807B256"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rPr>
              <w:t xml:space="preserve">College Composition </w:t>
            </w:r>
          </w:p>
        </w:tc>
        <w:tc>
          <w:tcPr>
            <w:tcW w:w="1313" w:type="dxa"/>
          </w:tcPr>
          <w:p w14:paraId="55306BD1" w14:textId="6A517910"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4</w:t>
            </w:r>
          </w:p>
        </w:tc>
      </w:tr>
      <w:tr w:rsidR="00666E78"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29E4343"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HIST-111</w:t>
            </w:r>
          </w:p>
        </w:tc>
        <w:tc>
          <w:tcPr>
            <w:tcW w:w="5870" w:type="dxa"/>
          </w:tcPr>
          <w:p w14:paraId="37BC83B3" w14:textId="1C874320"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U.S. History to 1877</w:t>
            </w:r>
          </w:p>
        </w:tc>
        <w:tc>
          <w:tcPr>
            <w:tcW w:w="1313" w:type="dxa"/>
          </w:tcPr>
          <w:p w14:paraId="56152D89" w14:textId="0C26D7AD"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92CD267"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COMM-103</w:t>
            </w:r>
          </w:p>
        </w:tc>
        <w:tc>
          <w:tcPr>
            <w:tcW w:w="5870" w:type="dxa"/>
          </w:tcPr>
          <w:p w14:paraId="798454FA" w14:textId="579088FE"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Interpersonal Communication</w:t>
            </w:r>
          </w:p>
        </w:tc>
        <w:tc>
          <w:tcPr>
            <w:tcW w:w="1313" w:type="dxa"/>
          </w:tcPr>
          <w:p w14:paraId="64BCEF68" w14:textId="5EE44E5D"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666E78" w:rsidRPr="008E1CE1" w:rsidRDefault="00666E78" w:rsidP="00666E7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779F3AAC"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MATH-140</w:t>
            </w:r>
          </w:p>
        </w:tc>
        <w:tc>
          <w:tcPr>
            <w:tcW w:w="5870" w:type="dxa"/>
          </w:tcPr>
          <w:p w14:paraId="57FA4267" w14:textId="329AC01D"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Introduction to Statistics</w:t>
            </w:r>
          </w:p>
        </w:tc>
        <w:tc>
          <w:tcPr>
            <w:tcW w:w="1313" w:type="dxa"/>
          </w:tcPr>
          <w:p w14:paraId="36D23F10" w14:textId="75C8D41A"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666E78" w:rsidRPr="008E1CE1" w:rsidRDefault="00666E78" w:rsidP="00666E7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CF96A6B" w:rsidR="00666E78" w:rsidRPr="00666E78" w:rsidRDefault="004020F3" w:rsidP="00666E7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CSCR</w:t>
            </w:r>
            <w:r w:rsidR="00666E78" w:rsidRPr="00666E78">
              <w:rPr>
                <w:rFonts w:ascii="Calibri" w:hAnsi="Calibri" w:cs="Calibri"/>
                <w:color w:val="000000"/>
                <w:sz w:val="22"/>
                <w:szCs w:val="24"/>
                <w:bdr w:val="none" w:sz="0" w:space="0" w:color="auto" w:frame="1"/>
              </w:rPr>
              <w:t>-116</w:t>
            </w:r>
          </w:p>
        </w:tc>
        <w:tc>
          <w:tcPr>
            <w:tcW w:w="5870" w:type="dxa"/>
          </w:tcPr>
          <w:p w14:paraId="411DA8EB" w14:textId="5A0C9E92" w:rsidR="00666E78" w:rsidRPr="00666E78" w:rsidRDefault="00666E78" w:rsidP="00666E7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Integrative Career/Life Planning</w:t>
            </w:r>
          </w:p>
        </w:tc>
        <w:tc>
          <w:tcPr>
            <w:tcW w:w="1313" w:type="dxa"/>
          </w:tcPr>
          <w:p w14:paraId="29E60E6C" w14:textId="312C254D" w:rsidR="00666E78" w:rsidRPr="00666E78" w:rsidRDefault="00666E78" w:rsidP="00666E7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66E78"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00F092F"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bdr w:val="none" w:sz="0" w:space="0" w:color="auto" w:frame="1"/>
              </w:rPr>
              <w:t>COMM-104</w:t>
            </w:r>
          </w:p>
        </w:tc>
        <w:tc>
          <w:tcPr>
            <w:tcW w:w="5870" w:type="dxa"/>
          </w:tcPr>
          <w:p w14:paraId="03571DB6" w14:textId="1BE02618"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rPr>
              <w:t>Argumentation and Debate</w:t>
            </w:r>
          </w:p>
        </w:tc>
        <w:tc>
          <w:tcPr>
            <w:tcW w:w="1313" w:type="dxa"/>
          </w:tcPr>
          <w:p w14:paraId="401B7A34" w14:textId="01222E48"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Theme="minorHAnsi" w:hAnsiTheme="minorHAnsi" w:cstheme="minorHAnsi"/>
                <w:color w:val="000000"/>
                <w:sz w:val="22"/>
                <w:szCs w:val="24"/>
              </w:rPr>
              <w:t>3</w:t>
            </w:r>
          </w:p>
        </w:tc>
      </w:tr>
      <w:tr w:rsidR="00666E78"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7561F2E"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COMM-100</w:t>
            </w:r>
          </w:p>
        </w:tc>
        <w:tc>
          <w:tcPr>
            <w:tcW w:w="5870" w:type="dxa"/>
          </w:tcPr>
          <w:p w14:paraId="00F9BB57" w14:textId="5DF6E2D4"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Public Speaking</w:t>
            </w:r>
          </w:p>
        </w:tc>
        <w:tc>
          <w:tcPr>
            <w:tcW w:w="1313" w:type="dxa"/>
          </w:tcPr>
          <w:p w14:paraId="0794A019" w14:textId="6368D06B"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710828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COMM-120</w:t>
            </w:r>
          </w:p>
        </w:tc>
        <w:tc>
          <w:tcPr>
            <w:tcW w:w="5870" w:type="dxa"/>
          </w:tcPr>
          <w:p w14:paraId="21C771E7" w14:textId="5F6C0680"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Survey of Communication Studies</w:t>
            </w:r>
          </w:p>
        </w:tc>
        <w:tc>
          <w:tcPr>
            <w:tcW w:w="1313" w:type="dxa"/>
          </w:tcPr>
          <w:p w14:paraId="7B69753E" w14:textId="4E4242B4"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66E78" w:rsidRPr="008E1CE1" w:rsidRDefault="00666E78" w:rsidP="00666E7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5F05C3F0"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bdr w:val="none" w:sz="0" w:space="0" w:color="auto" w:frame="1"/>
              </w:rPr>
              <w:t>SPAN-101 o</w:t>
            </w:r>
            <w:r w:rsidRPr="00666E78">
              <w:rPr>
                <w:rFonts w:asciiTheme="minorHAnsi" w:hAnsiTheme="minorHAnsi" w:cstheme="minorHAnsi"/>
                <w:color w:val="000000"/>
                <w:sz w:val="22"/>
                <w:szCs w:val="24"/>
              </w:rPr>
              <w:t>r </w:t>
            </w:r>
          </w:p>
          <w:p w14:paraId="0828694A" w14:textId="7B3AB223"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FREN-101 or</w:t>
            </w:r>
            <w:r w:rsidRPr="00666E78">
              <w:rPr>
                <w:rFonts w:asciiTheme="minorHAnsi" w:hAnsiTheme="minorHAnsi" w:cstheme="minorHAnsi"/>
                <w:color w:val="000000"/>
                <w:sz w:val="22"/>
                <w:szCs w:val="24"/>
              </w:rPr>
              <w:br/>
            </w:r>
            <w:r w:rsidRPr="00666E78">
              <w:rPr>
                <w:rFonts w:asciiTheme="minorHAnsi" w:hAnsiTheme="minorHAnsi" w:cstheme="minorHAnsi"/>
                <w:color w:val="000000"/>
                <w:sz w:val="22"/>
                <w:szCs w:val="24"/>
                <w:bdr w:val="none" w:sz="0" w:space="0" w:color="auto" w:frame="1"/>
              </w:rPr>
              <w:t>ASL-100</w:t>
            </w:r>
          </w:p>
        </w:tc>
        <w:tc>
          <w:tcPr>
            <w:tcW w:w="5870" w:type="dxa"/>
          </w:tcPr>
          <w:p w14:paraId="15D0F4C2"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Spanish I or </w:t>
            </w:r>
          </w:p>
          <w:p w14:paraId="0C4A7CB0" w14:textId="77777777" w:rsidR="00666E78" w:rsidRPr="00666E78" w:rsidRDefault="00666E78" w:rsidP="00666E7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French I or </w:t>
            </w:r>
          </w:p>
          <w:p w14:paraId="115C0398" w14:textId="209E26FC"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American Sign Language I</w:t>
            </w:r>
          </w:p>
        </w:tc>
        <w:tc>
          <w:tcPr>
            <w:tcW w:w="1313" w:type="dxa"/>
          </w:tcPr>
          <w:p w14:paraId="12028B2E" w14:textId="6E4A4A1E"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4</w:t>
            </w:r>
          </w:p>
        </w:tc>
      </w:tr>
      <w:tr w:rsidR="00666E78"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666E78" w:rsidRPr="008E1CE1" w:rsidRDefault="00666E78" w:rsidP="00666E7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30A400F" w:rsidR="00666E78" w:rsidRPr="00666E78" w:rsidRDefault="00666E78" w:rsidP="00666E7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sz="0" w:space="0" w:color="auto" w:frame="1"/>
              </w:rPr>
              <w:t>PS-101</w:t>
            </w:r>
          </w:p>
        </w:tc>
        <w:tc>
          <w:tcPr>
            <w:tcW w:w="5870" w:type="dxa"/>
          </w:tcPr>
          <w:p w14:paraId="5BA2ADEA" w14:textId="2B484D4D" w:rsidR="00666E78" w:rsidRPr="00666E78" w:rsidRDefault="00666E78" w:rsidP="00666E7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Introduction to American Government and Politics</w:t>
            </w:r>
          </w:p>
        </w:tc>
        <w:tc>
          <w:tcPr>
            <w:tcW w:w="1313" w:type="dxa"/>
          </w:tcPr>
          <w:p w14:paraId="0AF6D1F0" w14:textId="0FCA5240" w:rsidR="00666E78" w:rsidRPr="00666E78" w:rsidRDefault="00666E78" w:rsidP="00666E7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bl>
    <w:p w14:paraId="5F0DF9BC" w14:textId="0132CAB0" w:rsidR="00FE5239" w:rsidRDefault="00AC4A21" w:rsidP="00AC4A21">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3B302EF">
                <wp:simplePos x="0" y="0"/>
                <wp:positionH relativeFrom="column">
                  <wp:posOffset>3630676</wp:posOffset>
                </wp:positionH>
                <wp:positionV relativeFrom="paragraph">
                  <wp:posOffset>223520</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14FDA" id="Rectangle 79" o:spid="_x0000_s1026" alt="&quot;&quot;" style="position:absolute;margin-left:285.9pt;margin-top:17.6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" stroked="f" strokeweight="1pt">
                <v:fill r:id="rId22" o:title="" recolor="t" rotate="t" type="frame"/>
              </v:rect>
            </w:pict>
          </mc:Fallback>
        </mc:AlternateContent>
      </w:r>
    </w:p>
    <w:p w14:paraId="1B2AB367" w14:textId="2FD02451" w:rsidR="0067051E" w:rsidRDefault="0067051E" w:rsidP="00AC4A21">
      <w:pPr>
        <w:pStyle w:val="Heading10"/>
      </w:pPr>
      <w:r>
        <w:t>Career Options</w:t>
      </w:r>
    </w:p>
    <w:p w14:paraId="61E1BFC9"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Administrative service managers (B)</w:t>
      </w:r>
    </w:p>
    <w:p w14:paraId="2C876646"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Marketing, Public Relations, &amp; Advertising (B)</w:t>
      </w:r>
    </w:p>
    <w:p w14:paraId="15D39E8F" w14:textId="704C9768" w:rsidR="0067051E" w:rsidRPr="00945659" w:rsidRDefault="00666E78" w:rsidP="00666E78">
      <w:pPr>
        <w:spacing w:after="0" w:line="240" w:lineRule="auto"/>
        <w:ind w:left="360"/>
        <w:rPr>
          <w:rFonts w:cstheme="minorHAnsi"/>
          <w:sz w:val="20"/>
          <w:szCs w:val="20"/>
        </w:rPr>
      </w:pPr>
      <w:r w:rsidRPr="00666E78">
        <w:rPr>
          <w:rFonts w:cstheme="minorHAnsi"/>
          <w:sz w:val="20"/>
          <w:szCs w:val="20"/>
        </w:rPr>
        <w:t>Journalist (B)</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4DFD6D98" w14:textId="3EC3256A" w:rsidR="00FE5239" w:rsidRPr="00666E78" w:rsidRDefault="0067051E" w:rsidP="00666E78">
      <w:pPr>
        <w:tabs>
          <w:tab w:val="left" w:pos="900"/>
        </w:tabs>
        <w:spacing w:before="120" w:after="0" w:line="240" w:lineRule="auto"/>
        <w:ind w:left="360"/>
        <w:rPr>
          <w:rFonts w:cstheme="minorHAnsi"/>
          <w:color w:val="231F20"/>
          <w:w w:val="105"/>
          <w:sz w:val="20"/>
          <w:szCs w:val="20"/>
        </w:rPr>
        <w:sectPr w:rsidR="00FE5239" w:rsidRPr="00666E78" w:rsidSect="00FE5239">
          <w:type w:val="continuous"/>
          <w:pgSz w:w="12240" w:h="15840" w:code="1"/>
          <w:pgMar w:top="360" w:right="360" w:bottom="720" w:left="360" w:header="360" w:footer="144" w:gutter="0"/>
          <w:cols w:num="2" w:space="720"/>
          <w:titlePg/>
          <w:docGrid w:linePitch="360"/>
        </w:sect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F76131" w:rsidRPr="00945659">
        <w:rPr>
          <w:rFonts w:cstheme="minorHAnsi"/>
          <w:b/>
          <w:color w:val="231F20"/>
          <w:w w:val="105"/>
          <w:sz w:val="20"/>
          <w:szCs w:val="20"/>
        </w:rPr>
        <w:t>Financial aid</w:t>
      </w:r>
      <w:r w:rsidR="00F76131"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13DB44BA" w:rsidR="00F76131" w:rsidRPr="009D61FA" w:rsidRDefault="00F76131" w:rsidP="00C040C0">
      <w:pPr>
        <w:spacing w:before="1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66E78">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66E78">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66E78" w:rsidRPr="00196E3C" w14:paraId="7EF67193"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1F74109"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bdr w:val="none" w:sz="0" w:space="0" w:color="auto" w:frame="1"/>
              </w:rPr>
              <w:t>COMM-113</w:t>
            </w:r>
          </w:p>
        </w:tc>
        <w:tc>
          <w:tcPr>
            <w:tcW w:w="5870" w:type="dxa"/>
          </w:tcPr>
          <w:p w14:paraId="57F7AEC4" w14:textId="55869E35"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rPr>
              <w:t>Oral Interpretation of Literature</w:t>
            </w:r>
          </w:p>
        </w:tc>
        <w:tc>
          <w:tcPr>
            <w:tcW w:w="1313" w:type="dxa"/>
          </w:tcPr>
          <w:p w14:paraId="53F87D94" w14:textId="287029FA"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666E78" w14:paraId="770BBE7C"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20723AC"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COMM-106</w:t>
            </w:r>
          </w:p>
        </w:tc>
        <w:tc>
          <w:tcPr>
            <w:tcW w:w="5870" w:type="dxa"/>
          </w:tcPr>
          <w:p w14:paraId="179A7923" w14:textId="16F0851C"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Small Group Communication</w:t>
            </w:r>
          </w:p>
        </w:tc>
        <w:tc>
          <w:tcPr>
            <w:tcW w:w="1313" w:type="dxa"/>
          </w:tcPr>
          <w:p w14:paraId="1C25F3EE" w14:textId="242F2DF5"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1EE7567E"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66E78" w:rsidRPr="008E1CE1" w:rsidRDefault="00666E78" w:rsidP="00666E7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102DEFB"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bdr w:val="none" w:sz="0" w:space="0" w:color="auto" w:frame="1"/>
              </w:rPr>
              <w:t>SPAN-102 or</w:t>
            </w:r>
          </w:p>
          <w:p w14:paraId="09994A1B" w14:textId="263107E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FREN-102 or</w:t>
            </w:r>
            <w:r w:rsidRPr="00666E78">
              <w:rPr>
                <w:rFonts w:ascii="Calibri" w:hAnsi="Calibri" w:cs="Calibri"/>
                <w:color w:val="000000"/>
                <w:sz w:val="22"/>
                <w:szCs w:val="24"/>
              </w:rPr>
              <w:br/>
            </w:r>
            <w:r w:rsidRPr="00666E78">
              <w:rPr>
                <w:rFonts w:ascii="Calibri" w:hAnsi="Calibri" w:cs="Calibri"/>
                <w:color w:val="000000"/>
                <w:sz w:val="22"/>
                <w:szCs w:val="24"/>
                <w:bdr w:val="none" w:sz="0" w:space="0" w:color="auto" w:frame="1"/>
              </w:rPr>
              <w:t>ASL-101</w:t>
            </w:r>
          </w:p>
        </w:tc>
        <w:tc>
          <w:tcPr>
            <w:tcW w:w="5870" w:type="dxa"/>
          </w:tcPr>
          <w:p w14:paraId="4208A552"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Spanish II or </w:t>
            </w:r>
          </w:p>
          <w:p w14:paraId="60BB1F6B" w14:textId="77777777" w:rsidR="00666E78" w:rsidRPr="00666E78" w:rsidRDefault="00666E78" w:rsidP="00666E78">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French II or </w:t>
            </w:r>
          </w:p>
          <w:p w14:paraId="58BCA94D" w14:textId="05B1238B"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American Sign Language II</w:t>
            </w:r>
          </w:p>
        </w:tc>
        <w:tc>
          <w:tcPr>
            <w:tcW w:w="1313" w:type="dxa"/>
          </w:tcPr>
          <w:p w14:paraId="58B7D15A" w14:textId="77AD2C89"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4</w:t>
            </w:r>
          </w:p>
        </w:tc>
      </w:tr>
      <w:tr w:rsidR="00666E78" w14:paraId="0C3C362B"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66E78" w:rsidRPr="008E1CE1" w:rsidRDefault="00666E78" w:rsidP="00666E7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99287F1" w:rsidR="00666E78" w:rsidRPr="00666E78" w:rsidRDefault="00666E78" w:rsidP="00666E7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ANTH-101</w:t>
            </w:r>
          </w:p>
        </w:tc>
        <w:tc>
          <w:tcPr>
            <w:tcW w:w="5870" w:type="dxa"/>
          </w:tcPr>
          <w:p w14:paraId="75CAD893" w14:textId="15761247" w:rsidR="00666E78" w:rsidRPr="00666E78" w:rsidRDefault="00666E78" w:rsidP="00666E7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Physical Anthropology</w:t>
            </w:r>
          </w:p>
        </w:tc>
        <w:tc>
          <w:tcPr>
            <w:tcW w:w="1313" w:type="dxa"/>
          </w:tcPr>
          <w:p w14:paraId="01E368E8" w14:textId="6DA7EC95" w:rsidR="00666E78" w:rsidRPr="00666E78" w:rsidRDefault="00666E78" w:rsidP="00666E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14:paraId="2BFD0FE1"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666E78" w:rsidRPr="008E1CE1" w:rsidRDefault="00666E78" w:rsidP="00666E78">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5E2BF235" w:rsidR="00666E78" w:rsidRP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ANTH-111</w:t>
            </w:r>
          </w:p>
        </w:tc>
        <w:tc>
          <w:tcPr>
            <w:tcW w:w="5870" w:type="dxa"/>
          </w:tcPr>
          <w:p w14:paraId="275A0CDF" w14:textId="56F7D29D" w:rsidR="00666E78" w:rsidRP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Physical Anthropology Lab</w:t>
            </w:r>
          </w:p>
        </w:tc>
        <w:tc>
          <w:tcPr>
            <w:tcW w:w="1313" w:type="dxa"/>
          </w:tcPr>
          <w:p w14:paraId="44AC95D6" w14:textId="7C57B86F"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r w:rsidR="00666E78" w14:paraId="13702447" w14:textId="77777777" w:rsidTr="00666E78">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5F47776" w14:textId="52E56A32" w:rsidR="00666E78" w:rsidRPr="008E1CE1" w:rsidRDefault="00666E78" w:rsidP="00666E78">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4E97B731" w14:textId="4C4B6DA3" w:rsidR="00666E78" w:rsidRPr="00666E78" w:rsidRDefault="00666E78" w:rsidP="00666E7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COMM-299</w:t>
            </w:r>
          </w:p>
        </w:tc>
        <w:tc>
          <w:tcPr>
            <w:tcW w:w="5870" w:type="dxa"/>
          </w:tcPr>
          <w:p w14:paraId="2D5BBE06" w14:textId="04B9F50A" w:rsidR="00666E78" w:rsidRPr="00666E78" w:rsidRDefault="00666E78" w:rsidP="00666E7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Special Projects: Communication</w:t>
            </w:r>
          </w:p>
        </w:tc>
        <w:tc>
          <w:tcPr>
            <w:tcW w:w="1313" w:type="dxa"/>
          </w:tcPr>
          <w:p w14:paraId="3395C33F" w14:textId="6CFA268B" w:rsidR="00666E78" w:rsidRPr="00666E78" w:rsidRDefault="00666E78" w:rsidP="00666E7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bl>
    <w:p w14:paraId="7212A20C" w14:textId="46E0463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262B6">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66E78"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66E78" w:rsidRPr="008E1CE1" w:rsidRDefault="00666E78" w:rsidP="00666E7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70FD3C5" w14:textId="77777777" w:rsidR="00666E78" w:rsidRDefault="00666E78"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666E78">
              <w:rPr>
                <w:rFonts w:ascii="Calibri" w:hAnsi="Calibri" w:cs="Calibri"/>
                <w:color w:val="000000"/>
                <w:sz w:val="22"/>
                <w:szCs w:val="24"/>
                <w:bdr w:val="none" w:sz="0" w:space="0" w:color="auto" w:frame="1"/>
              </w:rPr>
              <w:t>COMM-116</w:t>
            </w:r>
            <w:r w:rsidR="008132B5">
              <w:rPr>
                <w:rFonts w:ascii="Calibri" w:hAnsi="Calibri" w:cs="Calibri"/>
                <w:color w:val="000000"/>
                <w:sz w:val="22"/>
                <w:szCs w:val="24"/>
                <w:bdr w:val="none" w:sz="0" w:space="0" w:color="auto" w:frame="1"/>
              </w:rPr>
              <w:t xml:space="preserve"> or</w:t>
            </w:r>
          </w:p>
          <w:p w14:paraId="39141659" w14:textId="279C5CC8" w:rsidR="008132B5" w:rsidRPr="00666E78" w:rsidRDefault="008132B5" w:rsidP="00666E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sz="0" w:space="0" w:color="auto" w:frame="1"/>
              </w:rPr>
              <w:t>COMM-108</w:t>
            </w:r>
          </w:p>
        </w:tc>
        <w:tc>
          <w:tcPr>
            <w:tcW w:w="5870" w:type="dxa"/>
          </w:tcPr>
          <w:p w14:paraId="1B8F0A7E" w14:textId="77777777" w:rsidR="00666E78" w:rsidRDefault="00666E78"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66E78">
              <w:rPr>
                <w:rFonts w:ascii="Calibri" w:hAnsi="Calibri" w:cs="Calibri"/>
                <w:color w:val="000000"/>
                <w:sz w:val="22"/>
                <w:szCs w:val="24"/>
              </w:rPr>
              <w:t>Gender and Communication</w:t>
            </w:r>
            <w:r w:rsidR="008132B5">
              <w:rPr>
                <w:rFonts w:ascii="Calibri" w:hAnsi="Calibri" w:cs="Calibri"/>
                <w:color w:val="000000"/>
                <w:sz w:val="22"/>
                <w:szCs w:val="24"/>
              </w:rPr>
              <w:t xml:space="preserve"> or</w:t>
            </w:r>
          </w:p>
          <w:p w14:paraId="52AA2F38" w14:textId="59925598" w:rsidR="008132B5" w:rsidRPr="00666E78" w:rsidRDefault="008132B5" w:rsidP="00666E7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Intercultural Communication</w:t>
            </w:r>
          </w:p>
        </w:tc>
        <w:tc>
          <w:tcPr>
            <w:tcW w:w="1313" w:type="dxa"/>
          </w:tcPr>
          <w:p w14:paraId="65E25DD8" w14:textId="5F1D7579" w:rsidR="00666E78" w:rsidRPr="00666E78" w:rsidRDefault="00666E78" w:rsidP="00666E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D3570B"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3570B" w:rsidRPr="008E1CE1" w:rsidRDefault="00D3570B" w:rsidP="00D357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80B3C7A" w14:textId="77777777" w:rsidR="00D3570B" w:rsidRDefault="00D3570B" w:rsidP="00D357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221BF19C" w14:textId="77777777" w:rsidR="00D3570B" w:rsidRDefault="00D3570B" w:rsidP="00D357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2510A69F" w14:textId="77777777" w:rsidR="00D3570B" w:rsidRDefault="00D3570B" w:rsidP="00D357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0AD4D70A" w:rsidR="00D3570B" w:rsidRPr="00666E78" w:rsidRDefault="00D3570B" w:rsidP="00D357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224A53BB" w14:textId="77777777" w:rsidR="00D3570B" w:rsidRDefault="00D3570B" w:rsidP="00D357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187AF026" w14:textId="77777777" w:rsidR="00D3570B" w:rsidRPr="00EB30EE" w:rsidRDefault="00D3570B" w:rsidP="00D357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3F5B92A9" w14:textId="77777777" w:rsidR="00D3570B" w:rsidRDefault="00D3570B" w:rsidP="00D357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6250AC6D" w14:textId="3716215B" w:rsidR="00D3570B" w:rsidRPr="00666E78" w:rsidRDefault="00D3570B" w:rsidP="00D357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1DE0E4FB" w:rsidR="00D3570B" w:rsidRPr="00666E78" w:rsidRDefault="00D3570B" w:rsidP="00D357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D3570B"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3570B" w:rsidRPr="008E1CE1" w:rsidRDefault="00D3570B" w:rsidP="00D3570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7BD3358" w:rsidR="00D3570B" w:rsidRPr="00666E78" w:rsidRDefault="00D3570B" w:rsidP="00D357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ENVS-101</w:t>
            </w:r>
          </w:p>
        </w:tc>
        <w:tc>
          <w:tcPr>
            <w:tcW w:w="5870" w:type="dxa"/>
          </w:tcPr>
          <w:p w14:paraId="5132DCF8" w14:textId="10679FB9" w:rsidR="00D3570B" w:rsidRPr="00666E78" w:rsidRDefault="00D3570B" w:rsidP="00D357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Environmental Science</w:t>
            </w:r>
          </w:p>
        </w:tc>
        <w:tc>
          <w:tcPr>
            <w:tcW w:w="1313" w:type="dxa"/>
          </w:tcPr>
          <w:p w14:paraId="2753F63B" w14:textId="72672D22" w:rsidR="00D3570B" w:rsidRPr="00666E78" w:rsidRDefault="00D3570B" w:rsidP="00D357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D3570B"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3570B" w:rsidRPr="008E1CE1" w:rsidRDefault="00D3570B" w:rsidP="00D3570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B3B62A4" w:rsidR="00D3570B" w:rsidRPr="00666E78" w:rsidRDefault="00D3570B" w:rsidP="00D357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COMM-110</w:t>
            </w:r>
          </w:p>
        </w:tc>
        <w:tc>
          <w:tcPr>
            <w:tcW w:w="5870" w:type="dxa"/>
          </w:tcPr>
          <w:p w14:paraId="0B8B04D1" w14:textId="30441FFF" w:rsidR="00D3570B" w:rsidRPr="00666E78" w:rsidRDefault="00D3570B" w:rsidP="00D357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Communications Media Survey</w:t>
            </w:r>
          </w:p>
        </w:tc>
        <w:tc>
          <w:tcPr>
            <w:tcW w:w="1313" w:type="dxa"/>
          </w:tcPr>
          <w:p w14:paraId="6F448D68" w14:textId="408C3B33" w:rsidR="00D3570B" w:rsidRPr="00666E78" w:rsidRDefault="00D3570B" w:rsidP="00D357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D3570B"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3570B" w:rsidRPr="008E1CE1" w:rsidRDefault="00D3570B" w:rsidP="00D3570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5EC7EAE4" w:rsidR="00D3570B" w:rsidRPr="00666E78" w:rsidRDefault="00D3570B" w:rsidP="00D357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sz="0" w:space="0" w:color="auto" w:frame="1"/>
              </w:rPr>
              <w:t>COMM-160</w:t>
            </w:r>
          </w:p>
        </w:tc>
        <w:tc>
          <w:tcPr>
            <w:tcW w:w="5870" w:type="dxa"/>
          </w:tcPr>
          <w:p w14:paraId="647AE633" w14:textId="368B2517" w:rsidR="00D3570B" w:rsidRPr="00666E78" w:rsidRDefault="00D3570B" w:rsidP="00D3570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Debate and Forensics Activities</w:t>
            </w:r>
          </w:p>
        </w:tc>
        <w:tc>
          <w:tcPr>
            <w:tcW w:w="1313" w:type="dxa"/>
          </w:tcPr>
          <w:p w14:paraId="59DE1595" w14:textId="131AAB4A" w:rsidR="00D3570B" w:rsidRPr="00666E78" w:rsidRDefault="00D3570B" w:rsidP="00D3570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bl>
    <w:p w14:paraId="6F443866" w14:textId="77777777" w:rsidR="00C040C0" w:rsidRDefault="00C040C0" w:rsidP="00AC4A21">
      <w:pPr>
        <w:spacing w:before="240" w:after="0"/>
        <w:rPr>
          <w:rFonts w:ascii="Calibri" w:eastAsiaTheme="majorEastAsia" w:hAnsi="Calibri" w:cstheme="majorHAnsi"/>
          <w:b/>
          <w:i/>
          <w:color w:val="C00000"/>
          <w:sz w:val="24"/>
          <w:szCs w:val="18"/>
          <w:lang w:bidi="en-US"/>
        </w:rPr>
        <w:sectPr w:rsidR="00C040C0" w:rsidSect="00FE5239">
          <w:headerReference w:type="first" r:id="rId24"/>
          <w:type w:val="continuous"/>
          <w:pgSz w:w="12240" w:h="15840" w:code="1"/>
          <w:pgMar w:top="360" w:right="360" w:bottom="720" w:left="360" w:header="360" w:footer="144" w:gutter="0"/>
          <w:cols w:space="720"/>
          <w:docGrid w:linePitch="360"/>
        </w:sectPr>
      </w:pPr>
    </w:p>
    <w:p w14:paraId="33DFC3E7" w14:textId="6925EEBA" w:rsidR="0072641A" w:rsidRPr="00AC4A21" w:rsidRDefault="0072641A" w:rsidP="00C040C0">
      <w:pPr>
        <w:spacing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p>
    <w:p w14:paraId="62AD77F4" w14:textId="147B927D"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6436A564" w:rsidR="00F76AA4" w:rsidRPr="00DB0AA6" w:rsidRDefault="00F76AA4" w:rsidP="00AC4A21">
      <w:pPr>
        <w:pStyle w:val="Heading10"/>
      </w:pPr>
      <w:r>
        <w:t>Work Experience</w:t>
      </w:r>
    </w:p>
    <w:p w14:paraId="549C9E07" w14:textId="0C7F1562" w:rsidR="00F76AA4" w:rsidRPr="00945659" w:rsidRDefault="00F76AA4" w:rsidP="005731D7">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5"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76762F1" w14:textId="261A73F4" w:rsidR="00F76AA4" w:rsidRPr="00945659" w:rsidRDefault="00F76AA4" w:rsidP="00F76AA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14:paraId="3E8E5ADC" w14:textId="250C7509" w:rsidR="00157999" w:rsidRDefault="00F76AA4" w:rsidP="0067051E">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14:paraId="26B6EE59" w14:textId="77777777" w:rsidR="00C040C0" w:rsidRDefault="00C040C0" w:rsidP="00D951ED">
      <w:pPr>
        <w:pStyle w:val="Heading10"/>
        <w:sectPr w:rsidR="00C040C0" w:rsidSect="00C040C0">
          <w:type w:val="continuous"/>
          <w:pgSz w:w="12240" w:h="15840" w:code="1"/>
          <w:pgMar w:top="360" w:right="360" w:bottom="720" w:left="360" w:header="360" w:footer="144" w:gutter="0"/>
          <w:cols w:num="2" w:space="720"/>
          <w:docGrid w:linePitch="360"/>
        </w:sectPr>
      </w:pPr>
    </w:p>
    <w:p w14:paraId="0CBBB4B7" w14:textId="2734914D" w:rsidR="00D951ED" w:rsidRDefault="00D951ED" w:rsidP="00D951ED">
      <w:pPr>
        <w:pStyle w:val="Heading10"/>
      </w:pPr>
    </w:p>
    <w:p w14:paraId="3927FD39" w14:textId="77777777" w:rsidR="00D62BF3" w:rsidRDefault="00D62BF3" w:rsidP="00D62BF3">
      <w:pPr>
        <w:pStyle w:val="Heading10"/>
        <w:ind w:left="0"/>
        <w:sectPr w:rsidR="00D62BF3" w:rsidSect="00FE5239">
          <w:type w:val="continuous"/>
          <w:pgSz w:w="12240" w:h="15840" w:code="1"/>
          <w:pgMar w:top="360" w:right="360" w:bottom="720" w:left="360" w:header="360" w:footer="144" w:gutter="0"/>
          <w:cols w:space="720"/>
          <w:docGrid w:linePitch="360"/>
        </w:sectPr>
      </w:pPr>
    </w:p>
    <w:p w14:paraId="3CF7608B" w14:textId="2C01CEDD" w:rsidR="00D951ED" w:rsidRDefault="000C7B53" w:rsidP="00D951ED">
      <w:pPr>
        <w:pStyle w:val="Heading10"/>
      </w:pPr>
      <w:r>
        <w:t>Communication Club</w:t>
      </w:r>
    </w:p>
    <w:p w14:paraId="3B510BC3" w14:textId="6AB71EE9" w:rsidR="00D62BF3" w:rsidRDefault="00D951ED" w:rsidP="00D62BF3">
      <w:pPr>
        <w:ind w:left="360"/>
        <w:rPr>
          <w:rStyle w:val="Hyperlink"/>
          <w:rFonts w:cstheme="minorHAnsi"/>
          <w:color w:val="auto"/>
          <w:sz w:val="20"/>
          <w:szCs w:val="20"/>
          <w:u w:val="none"/>
        </w:rPr>
      </w:pPr>
      <w:r w:rsidRPr="00D951ED">
        <w:rPr>
          <w:sz w:val="20"/>
          <w:szCs w:val="20"/>
        </w:rPr>
        <w:t>The Communication Club provides a place outside of the classroom where students are able to meet other students, interact with other clubs, work on their academic goals, and enhance their communication skills. The Communication Club offers a variety of student-driven activities, such as the speech tournament, world speech day, Talon Newspaper, bowling nights, movie nights, and much more. Some of the objectives include promoting and encouraging the study of communication studies. Uniting students that attend MSJC to work together to improve their communication skills. To promote and encourage personal and academic growth by providing a positive and healthy environment for members to self-disclose. The Communication Club honors students by providing a place to meet new people and have fun. Contact the faculty advisor, Basemeh Rihan (</w:t>
      </w:r>
      <w:hyperlink r:id="rId26" w:history="1">
        <w:r w:rsidR="007A5758">
          <w:rPr>
            <w:rStyle w:val="Hyperlink"/>
            <w:sz w:val="20"/>
            <w:szCs w:val="20"/>
          </w:rPr>
          <w:t>Email Basemeh</w:t>
        </w:r>
      </w:hyperlink>
      <w:r w:rsidR="007A5758">
        <w:rPr>
          <w:rStyle w:val="Hyperlink"/>
          <w:sz w:val="20"/>
          <w:szCs w:val="20"/>
        </w:rPr>
        <w:t>)</w:t>
      </w:r>
      <w:r w:rsidRPr="00D951ED">
        <w:rPr>
          <w:sz w:val="20"/>
          <w:szCs w:val="20"/>
        </w:rPr>
        <w:t xml:space="preserve"> for details</w:t>
      </w:r>
      <w:r w:rsidRPr="00D951ED">
        <w:rPr>
          <w:rFonts w:cstheme="minorHAnsi"/>
          <w:sz w:val="20"/>
          <w:szCs w:val="20"/>
        </w:rPr>
        <w:t>.</w:t>
      </w:r>
      <w:r w:rsidR="00D62BF3">
        <w:rPr>
          <w:rStyle w:val="Hyperlink"/>
          <w:rFonts w:cstheme="minorHAnsi"/>
          <w:color w:val="auto"/>
          <w:sz w:val="20"/>
          <w:szCs w:val="20"/>
          <w:u w:val="none"/>
        </w:rPr>
        <w:br w:type="column"/>
      </w:r>
      <w:r w:rsidR="00D62BF3">
        <w:rPr>
          <w:rFonts w:cstheme="minorHAnsi"/>
          <w:noProof/>
        </w:rPr>
        <w:drawing>
          <wp:inline distT="0" distB="0" distL="0" distR="0" wp14:anchorId="10AD8CAD" wp14:editId="2017CEA9">
            <wp:extent cx="1830324" cy="2568552"/>
            <wp:effectExtent l="0" t="0" r="0" b="3810"/>
            <wp:docPr id="11" name="Picture 11" descr="Communications Studies insignia 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munications Studies insignia and logo&#10;"/>
                    <pic:cNvPicPr/>
                  </pic:nvPicPr>
                  <pic:blipFill>
                    <a:blip r:embed="rId27">
                      <a:extLst>
                        <a:ext uri="{28A0092B-C50C-407E-A947-70E740481C1C}">
                          <a14:useLocalDpi xmlns:a14="http://schemas.microsoft.com/office/drawing/2010/main" val="0"/>
                        </a:ext>
                      </a:extLst>
                    </a:blip>
                    <a:stretch>
                      <a:fillRect/>
                    </a:stretch>
                  </pic:blipFill>
                  <pic:spPr>
                    <a:xfrm>
                      <a:off x="0" y="0"/>
                      <a:ext cx="1876523" cy="2633384"/>
                    </a:xfrm>
                    <a:prstGeom prst="rect">
                      <a:avLst/>
                    </a:prstGeom>
                  </pic:spPr>
                </pic:pic>
              </a:graphicData>
            </a:graphic>
          </wp:inline>
        </w:drawing>
      </w:r>
    </w:p>
    <w:p w14:paraId="46D41234" w14:textId="2F3D13DA" w:rsidR="00D62BF3" w:rsidRDefault="00D62BF3" w:rsidP="00D62BF3">
      <w:pPr>
        <w:pStyle w:val="Heading10"/>
        <w:ind w:left="0"/>
        <w:rPr>
          <w:rStyle w:val="Hyperlink"/>
          <w:rFonts w:cstheme="minorHAnsi"/>
          <w:color w:val="auto"/>
          <w:sz w:val="20"/>
          <w:szCs w:val="20"/>
          <w:u w:val="none"/>
        </w:rPr>
        <w:sectPr w:rsidR="00D62BF3" w:rsidSect="00D62BF3">
          <w:type w:val="continuous"/>
          <w:pgSz w:w="12240" w:h="15840" w:code="1"/>
          <w:pgMar w:top="360" w:right="360" w:bottom="720" w:left="360" w:header="360" w:footer="144" w:gutter="0"/>
          <w:cols w:num="2" w:space="720"/>
          <w:docGrid w:linePitch="360"/>
        </w:sectPr>
      </w:pPr>
    </w:p>
    <w:p w14:paraId="3652F823" w14:textId="4E2A4634" w:rsidR="00D951ED" w:rsidRPr="00486099" w:rsidRDefault="00D951ED" w:rsidP="00D62BF3">
      <w:pPr>
        <w:pStyle w:val="Heading10"/>
        <w:ind w:left="0"/>
        <w:rPr>
          <w:rStyle w:val="Hyperlink"/>
          <w:rFonts w:cstheme="minorHAnsi"/>
          <w:color w:val="auto"/>
          <w:sz w:val="20"/>
          <w:szCs w:val="20"/>
          <w:u w:val="none"/>
        </w:rPr>
      </w:pPr>
    </w:p>
    <w:sectPr w:rsidR="00D951ED" w:rsidRPr="00486099" w:rsidSect="00FE5239">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3A85" w14:textId="77777777" w:rsidR="00960DCF" w:rsidRDefault="00960DCF" w:rsidP="00DF2F19">
      <w:pPr>
        <w:spacing w:after="0" w:line="240" w:lineRule="auto"/>
      </w:pPr>
      <w:r>
        <w:separator/>
      </w:r>
    </w:p>
  </w:endnote>
  <w:endnote w:type="continuationSeparator" w:id="0">
    <w:p w14:paraId="6160F7BE" w14:textId="77777777" w:rsidR="00960DCF" w:rsidRDefault="00960DCF" w:rsidP="00DF2F19">
      <w:pPr>
        <w:spacing w:after="0" w:line="240" w:lineRule="auto"/>
      </w:pPr>
      <w:r>
        <w:continuationSeparator/>
      </w:r>
    </w:p>
  </w:endnote>
  <w:endnote w:type="continuationNotice" w:id="1">
    <w:p w14:paraId="72800A6F" w14:textId="77777777" w:rsidR="00960DCF" w:rsidRDefault="00960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5CBD" w14:textId="77777777" w:rsidR="0037403E" w:rsidRDefault="00374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F167B" w14:textId="77777777" w:rsidR="00960DCF" w:rsidRDefault="00960DCF" w:rsidP="00DF2F19">
      <w:pPr>
        <w:spacing w:after="0" w:line="240" w:lineRule="auto"/>
      </w:pPr>
      <w:r>
        <w:separator/>
      </w:r>
    </w:p>
  </w:footnote>
  <w:footnote w:type="continuationSeparator" w:id="0">
    <w:p w14:paraId="522EA0EA" w14:textId="77777777" w:rsidR="00960DCF" w:rsidRDefault="00960DCF" w:rsidP="00DF2F19">
      <w:pPr>
        <w:spacing w:after="0" w:line="240" w:lineRule="auto"/>
      </w:pPr>
      <w:r>
        <w:continuationSeparator/>
      </w:r>
    </w:p>
  </w:footnote>
  <w:footnote w:type="continuationNotice" w:id="1">
    <w:p w14:paraId="6A5F105D" w14:textId="77777777" w:rsidR="00960DCF" w:rsidRDefault="00960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6686" w14:textId="77777777" w:rsidR="0037403E" w:rsidRDefault="00374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C544" w14:textId="77777777" w:rsidR="0037403E" w:rsidRDefault="00374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633CCF0F"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37403E">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kFAMCrElAtAAAA"/>
  </w:docVars>
  <w:rsids>
    <w:rsidRoot w:val="00DF2F19"/>
    <w:rsid w:val="0002348B"/>
    <w:rsid w:val="0002506D"/>
    <w:rsid w:val="00026FF3"/>
    <w:rsid w:val="000355BD"/>
    <w:rsid w:val="00082C72"/>
    <w:rsid w:val="000848E5"/>
    <w:rsid w:val="00094AF2"/>
    <w:rsid w:val="000A3349"/>
    <w:rsid w:val="000A52EB"/>
    <w:rsid w:val="000C61A9"/>
    <w:rsid w:val="000C7B53"/>
    <w:rsid w:val="0011534A"/>
    <w:rsid w:val="001212D3"/>
    <w:rsid w:val="00144B9F"/>
    <w:rsid w:val="00157999"/>
    <w:rsid w:val="0017252B"/>
    <w:rsid w:val="00197394"/>
    <w:rsid w:val="001D1A75"/>
    <w:rsid w:val="001E5354"/>
    <w:rsid w:val="002064A9"/>
    <w:rsid w:val="00222820"/>
    <w:rsid w:val="00222F6A"/>
    <w:rsid w:val="002262B6"/>
    <w:rsid w:val="00231B7E"/>
    <w:rsid w:val="002323FC"/>
    <w:rsid w:val="00241ADB"/>
    <w:rsid w:val="00247605"/>
    <w:rsid w:val="00275B1E"/>
    <w:rsid w:val="00281303"/>
    <w:rsid w:val="00281869"/>
    <w:rsid w:val="00290E06"/>
    <w:rsid w:val="002972B2"/>
    <w:rsid w:val="002D63B6"/>
    <w:rsid w:val="002E71E3"/>
    <w:rsid w:val="002F330A"/>
    <w:rsid w:val="00307264"/>
    <w:rsid w:val="00323BAA"/>
    <w:rsid w:val="00330A18"/>
    <w:rsid w:val="0034427C"/>
    <w:rsid w:val="0035440E"/>
    <w:rsid w:val="0037403E"/>
    <w:rsid w:val="00376791"/>
    <w:rsid w:val="003849FE"/>
    <w:rsid w:val="003949AC"/>
    <w:rsid w:val="003A06DD"/>
    <w:rsid w:val="003A4C7B"/>
    <w:rsid w:val="003C2454"/>
    <w:rsid w:val="003E0C2B"/>
    <w:rsid w:val="003E2989"/>
    <w:rsid w:val="003F66AE"/>
    <w:rsid w:val="004020F3"/>
    <w:rsid w:val="00425E40"/>
    <w:rsid w:val="0043300A"/>
    <w:rsid w:val="00443620"/>
    <w:rsid w:val="00465C68"/>
    <w:rsid w:val="00466BD3"/>
    <w:rsid w:val="00473F81"/>
    <w:rsid w:val="0047668B"/>
    <w:rsid w:val="00486099"/>
    <w:rsid w:val="004943DF"/>
    <w:rsid w:val="004C0B32"/>
    <w:rsid w:val="004D1BEE"/>
    <w:rsid w:val="005153D2"/>
    <w:rsid w:val="00521B03"/>
    <w:rsid w:val="00522317"/>
    <w:rsid w:val="0055498F"/>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EA6"/>
    <w:rsid w:val="00645F9E"/>
    <w:rsid w:val="00661FA7"/>
    <w:rsid w:val="0066384B"/>
    <w:rsid w:val="00665F2D"/>
    <w:rsid w:val="00666E78"/>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8248F"/>
    <w:rsid w:val="0079066E"/>
    <w:rsid w:val="00793168"/>
    <w:rsid w:val="00796896"/>
    <w:rsid w:val="00797A06"/>
    <w:rsid w:val="007A5758"/>
    <w:rsid w:val="007B6AAC"/>
    <w:rsid w:val="007B70DE"/>
    <w:rsid w:val="007D3593"/>
    <w:rsid w:val="007E2BD7"/>
    <w:rsid w:val="007E71AF"/>
    <w:rsid w:val="007F49E8"/>
    <w:rsid w:val="00801E0D"/>
    <w:rsid w:val="00807A5C"/>
    <w:rsid w:val="008132B5"/>
    <w:rsid w:val="0082102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0DCF"/>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662E6"/>
    <w:rsid w:val="00BA22A6"/>
    <w:rsid w:val="00BA7C21"/>
    <w:rsid w:val="00BB0AB6"/>
    <w:rsid w:val="00BB5431"/>
    <w:rsid w:val="00BC2D1B"/>
    <w:rsid w:val="00BE2D10"/>
    <w:rsid w:val="00C0079D"/>
    <w:rsid w:val="00C02F4E"/>
    <w:rsid w:val="00C040C0"/>
    <w:rsid w:val="00C07B6D"/>
    <w:rsid w:val="00C15613"/>
    <w:rsid w:val="00C175D3"/>
    <w:rsid w:val="00C46AC1"/>
    <w:rsid w:val="00C721D4"/>
    <w:rsid w:val="00CA208C"/>
    <w:rsid w:val="00CA63F5"/>
    <w:rsid w:val="00CA78F7"/>
    <w:rsid w:val="00CD74E2"/>
    <w:rsid w:val="00D0191E"/>
    <w:rsid w:val="00D019E2"/>
    <w:rsid w:val="00D11CBC"/>
    <w:rsid w:val="00D218E3"/>
    <w:rsid w:val="00D3570B"/>
    <w:rsid w:val="00D46B6D"/>
    <w:rsid w:val="00D50659"/>
    <w:rsid w:val="00D62BF3"/>
    <w:rsid w:val="00D83B2B"/>
    <w:rsid w:val="00D87A46"/>
    <w:rsid w:val="00D87FE0"/>
    <w:rsid w:val="00D951ED"/>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4010C"/>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AC4A21"/>
    <w:pPr>
      <w:widowControl w:val="0"/>
      <w:autoSpaceDE w:val="0"/>
      <w:autoSpaceDN w:val="0"/>
      <w:spacing w:before="0" w:line="240" w:lineRule="auto"/>
      <w:ind w:left="187"/>
      <w:jc w:val="left"/>
      <w:outlineLvl w:val="9"/>
    </w:pPr>
    <w:rPr>
      <w:rFonts w:cstheme="majorHAnsi"/>
      <w:color w:val="C00000"/>
      <w:sz w:val="24"/>
      <w:szCs w:val="18"/>
      <w:lang w:bidi="en-US"/>
    </w:rPr>
  </w:style>
  <w:style w:type="character" w:customStyle="1" w:styleId="Heading1Char0">
    <w:name w:val="Heading1 Char"/>
    <w:basedOn w:val="Heading1Char"/>
    <w:link w:val="Heading10"/>
    <w:rsid w:val="00AC4A21"/>
    <w:rPr>
      <w:rFonts w:ascii="Calibri" w:eastAsiaTheme="majorEastAsia" w:hAnsi="Calibri" w:cstheme="majorHAnsi"/>
      <w:b/>
      <w:i/>
      <w:color w:val="C00000"/>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mailto:brihan@msjc.ed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sjc.edu/careereducation/cwee/index.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social-justice-studies/social-justice-studies-aa-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3786</Characters>
  <Application>Microsoft Office Word</Application>
  <DocSecurity>0</DocSecurity>
  <Lines>189</Lines>
  <Paragraphs>173</Paragraphs>
  <ScaleCrop>false</ScaleCrop>
  <HeadingPairs>
    <vt:vector size="2" baseType="variant">
      <vt:variant>
        <vt:lpstr>Title</vt:lpstr>
      </vt:variant>
      <vt:variant>
        <vt:i4>1</vt:i4>
      </vt:variant>
    </vt:vector>
  </HeadingPairs>
  <TitlesOfParts>
    <vt:vector size="1" baseType="lpstr">
      <vt:lpstr>COMM_AAT_CSU_Human</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COMM_AAT_CSU_Human</dc:title>
  <dc:subject/>
  <dc:creator>Rhonda Nishimoto</dc:creator>
  <cp:keywords/>
  <dc:description/>
  <cp:lastModifiedBy>Rhonda Nishimoto</cp:lastModifiedBy>
  <cp:revision>8</cp:revision>
  <dcterms:created xsi:type="dcterms:W3CDTF">2021-02-15T19:21:00Z</dcterms:created>
  <dcterms:modified xsi:type="dcterms:W3CDTF">2021-07-20T16:16:00Z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