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40654D8A" w:rsidR="003A4C7B" w:rsidRDefault="00B7439B"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Physics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7B5B88E0" w14:textId="688E97B6" w:rsidR="00FC3922" w:rsidRPr="003D7F22" w:rsidRDefault="00555E1A"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51AD883D" w:rsidR="00D83B2B" w:rsidRPr="00D83B2B" w:rsidRDefault="00B7439B" w:rsidP="00D83B2B">
      <w:pPr>
        <w:spacing w:line="216" w:lineRule="auto"/>
        <w:rPr>
          <w:rFonts w:cstheme="minorHAnsi"/>
        </w:rPr>
      </w:pPr>
      <w:r>
        <w:rPr>
          <w:rFonts w:cstheme="minorHAnsi"/>
        </w:rPr>
        <w:t>P</w:t>
      </w:r>
      <w:r w:rsidRPr="001475BE">
        <w:rPr>
          <w:rFonts w:cstheme="minorHAnsi"/>
        </w:rPr>
        <w:t>hysics explains the fundamental laws of the universe and introduces important concepts that are essential for understanding all the other branches of science such as chemistry and biology. With a strong foundation in the concepts of physics, students will be better equipped to understand the beauty and complexity of the world around them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7D13BCD" w14:textId="4FAAEE73" w:rsidR="007B5645" w:rsidRPr="00B7439B" w:rsidRDefault="00B7439B" w:rsidP="00B7439B">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Physics</w:t>
      </w:r>
      <w:r w:rsidR="007B5645" w:rsidRPr="007B5645">
        <w:rPr>
          <w:rFonts w:asciiTheme="minorHAnsi" w:hAnsiTheme="minorHAnsi" w:cstheme="minorHAnsi"/>
          <w:sz w:val="20"/>
          <w:szCs w:val="20"/>
        </w:rPr>
        <w:t>, A.S.-T CSU, UC</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55DBD15"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555E1A">
        <w:rPr>
          <w:rFonts w:asciiTheme="minorHAnsi" w:hAnsiTheme="minorHAnsi" w:cstheme="minorHAnsi"/>
          <w:sz w:val="20"/>
          <w:szCs w:val="20"/>
        </w:rPr>
        <w:t>B</w:t>
      </w:r>
    </w:p>
    <w:p w14:paraId="2F2D4542" w14:textId="3237C3E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5E1A">
        <w:rPr>
          <w:rFonts w:asciiTheme="minorHAnsi" w:hAnsiTheme="minorHAnsi" w:cstheme="minorHAnsi"/>
          <w:sz w:val="20"/>
          <w:szCs w:val="20"/>
        </w:rPr>
        <w:t>6</w:t>
      </w:r>
      <w:r w:rsidR="00B7439B">
        <w:rPr>
          <w:rFonts w:asciiTheme="minorHAnsi" w:hAnsiTheme="minorHAnsi" w:cstheme="minorHAnsi"/>
          <w:sz w:val="20"/>
          <w:szCs w:val="20"/>
        </w:rPr>
        <w:t>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B7439B">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48AA26F">
                <wp:simplePos x="0" y="0"/>
                <wp:positionH relativeFrom="margin">
                  <wp:posOffset>-5740</wp:posOffset>
                </wp:positionH>
                <wp:positionV relativeFrom="page">
                  <wp:posOffset>3032252</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5pt;margin-top:238.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CAz5w4AAAAAgBAAAPAAAAZHJzL2Rvd25yZXYu&#10;eG1sTI/BTsMwEETvSPyDtUhcqtYptA2EbCoUBBUXEIEPcJIlDtjrKHbbwNdjTnAczWjmTb6drBEH&#10;Gn3vGGG5SEAQN67tuUN4e72fX4HwQXGrjGNC+CIP2+L0JFdZ6478QocqdCKWsM8Ugg5hyKT0jSar&#10;/MINxNF7d6NVIcqxk+2ojrHcGnmRJBtpVc9xQauBSk3NZ7W3CIP2+nn2bZ7K2cNj6cv+blfVH4jn&#10;Z9PtDYhAU/gLwy9+RIciMtVuz60XBmF+HYMIqzRdg4h+ulyBqBHWl+kGZJHL/we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BCAz5w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04AA61E4" w:rsidR="009D0498" w:rsidRPr="009D61FA" w:rsidRDefault="009D0498" w:rsidP="00DA3E1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7439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55E1A"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8992C43"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Calibri" w:hAnsi="Calibri" w:cs="Calibri"/>
                <w:color w:val="000000"/>
                <w:sz w:val="22"/>
                <w:szCs w:val="24"/>
                <w:bdr w:val="none" w:sz="0" w:space="0" w:color="auto" w:frame="1"/>
              </w:rPr>
              <w:t>MATH-211</w:t>
            </w:r>
          </w:p>
        </w:tc>
        <w:tc>
          <w:tcPr>
            <w:tcW w:w="5870" w:type="dxa"/>
          </w:tcPr>
          <w:p w14:paraId="635529C6" w14:textId="1D6A2B05"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Calibri" w:hAnsi="Calibri" w:cs="Calibri"/>
                <w:color w:val="000000"/>
                <w:sz w:val="22"/>
                <w:szCs w:val="24"/>
              </w:rPr>
              <w:t>Analytic Geometry and Calculus I</w:t>
            </w:r>
          </w:p>
        </w:tc>
        <w:tc>
          <w:tcPr>
            <w:tcW w:w="1313" w:type="dxa"/>
          </w:tcPr>
          <w:p w14:paraId="55306BD1" w14:textId="013B09FA"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55E1A">
              <w:rPr>
                <w:rFonts w:ascii="Calibri" w:hAnsi="Calibri" w:cs="Calibri"/>
                <w:color w:val="000000"/>
                <w:sz w:val="22"/>
                <w:szCs w:val="24"/>
              </w:rPr>
              <w:t>4</w:t>
            </w:r>
          </w:p>
        </w:tc>
      </w:tr>
      <w:tr w:rsidR="00555E1A"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283E8AC" w:rsidR="00555E1A" w:rsidRP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bdr w:val="none" w:sz="0" w:space="0" w:color="auto" w:frame="1"/>
              </w:rPr>
              <w:t>ENGL-101</w:t>
            </w:r>
          </w:p>
        </w:tc>
        <w:tc>
          <w:tcPr>
            <w:tcW w:w="5870" w:type="dxa"/>
          </w:tcPr>
          <w:p w14:paraId="37BC83B3" w14:textId="557BA3B0" w:rsidR="00555E1A" w:rsidRPr="00555E1A" w:rsidRDefault="00555E1A" w:rsidP="00555E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 xml:space="preserve">College Composition </w:t>
            </w:r>
          </w:p>
        </w:tc>
        <w:tc>
          <w:tcPr>
            <w:tcW w:w="1313" w:type="dxa"/>
          </w:tcPr>
          <w:p w14:paraId="56152D89" w14:textId="5001F4AB" w:rsidR="00555E1A" w:rsidRPr="00555E1A" w:rsidRDefault="00555E1A" w:rsidP="00555E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4</w:t>
            </w:r>
          </w:p>
        </w:tc>
      </w:tr>
      <w:tr w:rsidR="00555E1A"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55E1A" w:rsidRPr="008E1CE1" w:rsidRDefault="00555E1A" w:rsidP="00555E1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CC2CF8E"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bdr w:val="none" w:sz="0" w:space="0" w:color="auto" w:frame="1"/>
              </w:rPr>
              <w:t>PS-101</w:t>
            </w:r>
          </w:p>
        </w:tc>
        <w:tc>
          <w:tcPr>
            <w:tcW w:w="5870" w:type="dxa"/>
          </w:tcPr>
          <w:p w14:paraId="798454FA" w14:textId="46FE9CF9"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 xml:space="preserve">Introduction to American Government and Politics </w:t>
            </w:r>
          </w:p>
        </w:tc>
        <w:tc>
          <w:tcPr>
            <w:tcW w:w="1313" w:type="dxa"/>
          </w:tcPr>
          <w:p w14:paraId="64BCEF68" w14:textId="0A0C4E80"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3</w:t>
            </w:r>
          </w:p>
        </w:tc>
      </w:tr>
      <w:tr w:rsidR="00555E1A"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55E1A" w:rsidRPr="007B5645" w:rsidRDefault="00555E1A" w:rsidP="00555E1A">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5C806296" w:rsidR="00555E1A" w:rsidRPr="00555E1A" w:rsidRDefault="00555E1A" w:rsidP="00555E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57FA4267" w14:textId="3DE9D4E7" w:rsidR="00555E1A" w:rsidRPr="00555E1A" w:rsidRDefault="00555E1A" w:rsidP="00555E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 xml:space="preserve">Argumentation and Debate </w:t>
            </w:r>
          </w:p>
        </w:tc>
        <w:tc>
          <w:tcPr>
            <w:tcW w:w="1313" w:type="dxa"/>
            <w:shd w:val="clear" w:color="auto" w:fill="F2F2F2" w:themeFill="background1" w:themeFillShade="F2"/>
          </w:tcPr>
          <w:p w14:paraId="36D23F10" w14:textId="711F33CB" w:rsidR="00555E1A" w:rsidRPr="00555E1A" w:rsidRDefault="00555E1A" w:rsidP="00555E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3</w:t>
            </w:r>
          </w:p>
        </w:tc>
      </w:tr>
    </w:tbl>
    <w:p w14:paraId="0C0802D9" w14:textId="5821C681" w:rsidR="00F003A4" w:rsidRPr="009D61FA" w:rsidRDefault="00F003A4" w:rsidP="00DA3E1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51201">
        <w:rPr>
          <w:b/>
          <w:bCs/>
          <w:i/>
          <w:iCs/>
          <w:sz w:val="24"/>
          <w:szCs w:val="24"/>
        </w:rPr>
        <w:t xml:space="preserve">4 </w:t>
      </w:r>
      <w:r>
        <w:rPr>
          <w:b/>
          <w:bCs/>
          <w:i/>
          <w:iCs/>
          <w:sz w:val="24"/>
          <w:szCs w:val="24"/>
        </w:rPr>
        <w:t>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55E1A"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A9605DD"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Calibri" w:hAnsi="Calibri" w:cs="Calibri"/>
                <w:color w:val="000000"/>
                <w:sz w:val="22"/>
                <w:szCs w:val="24"/>
                <w:bdr w:val="none" w:sz="0" w:space="0" w:color="auto" w:frame="1"/>
              </w:rPr>
              <w:t>MATH-212</w:t>
            </w:r>
          </w:p>
        </w:tc>
        <w:tc>
          <w:tcPr>
            <w:tcW w:w="5870" w:type="dxa"/>
          </w:tcPr>
          <w:p w14:paraId="03571DB6" w14:textId="3A2F40E0"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Calibri" w:hAnsi="Calibri" w:cs="Calibri"/>
                <w:color w:val="000000"/>
                <w:sz w:val="22"/>
                <w:szCs w:val="24"/>
              </w:rPr>
              <w:t>Analytic Geometry and Calculus II</w:t>
            </w:r>
          </w:p>
        </w:tc>
        <w:tc>
          <w:tcPr>
            <w:tcW w:w="1313" w:type="dxa"/>
          </w:tcPr>
          <w:p w14:paraId="401B7A34" w14:textId="2F109B75"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55E1A">
              <w:rPr>
                <w:rFonts w:ascii="Calibri" w:hAnsi="Calibri" w:cs="Calibri"/>
                <w:color w:val="000000"/>
                <w:sz w:val="22"/>
                <w:szCs w:val="24"/>
              </w:rPr>
              <w:t>4</w:t>
            </w:r>
          </w:p>
        </w:tc>
      </w:tr>
      <w:tr w:rsidR="00555E1A"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0FD879A" w14:textId="77777777" w:rsidR="00555E1A" w:rsidRP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555E1A">
              <w:rPr>
                <w:rFonts w:ascii="Calibri" w:hAnsi="Calibri" w:cs="Calibri"/>
                <w:color w:val="000000"/>
                <w:sz w:val="22"/>
                <w:szCs w:val="24"/>
                <w:bdr w:val="none" w:sz="0" w:space="0" w:color="auto" w:frame="1"/>
              </w:rPr>
              <w:t>ART-104</w:t>
            </w:r>
            <w:r w:rsidRPr="00555E1A">
              <w:rPr>
                <w:rFonts w:ascii="Calibri" w:hAnsi="Calibri" w:cs="Calibri"/>
                <w:color w:val="000000"/>
                <w:sz w:val="22"/>
                <w:szCs w:val="24"/>
              </w:rPr>
              <w:t xml:space="preserve"> or </w:t>
            </w:r>
          </w:p>
          <w:p w14:paraId="2947EE12" w14:textId="77777777" w:rsidR="00555E1A" w:rsidRP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555E1A">
              <w:rPr>
                <w:rFonts w:ascii="Calibri" w:hAnsi="Calibri" w:cs="Calibri"/>
                <w:color w:val="000000"/>
                <w:sz w:val="22"/>
                <w:szCs w:val="24"/>
              </w:rPr>
              <w:t>DAN-100 or</w:t>
            </w:r>
          </w:p>
          <w:p w14:paraId="66A271EF" w14:textId="4784FB2F" w:rsidR="00555E1A" w:rsidRP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MUS-108</w:t>
            </w:r>
          </w:p>
        </w:tc>
        <w:tc>
          <w:tcPr>
            <w:tcW w:w="5870" w:type="dxa"/>
          </w:tcPr>
          <w:p w14:paraId="00FC5289" w14:textId="77777777" w:rsidR="00555E1A" w:rsidRPr="00555E1A" w:rsidRDefault="00555E1A" w:rsidP="00555E1A">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555E1A">
              <w:rPr>
                <w:rFonts w:ascii="Calibri" w:hAnsi="Calibri" w:cs="Calibri"/>
                <w:color w:val="000000"/>
                <w:sz w:val="22"/>
                <w:szCs w:val="24"/>
              </w:rPr>
              <w:t>World Art or</w:t>
            </w:r>
          </w:p>
          <w:p w14:paraId="6AF6FC07" w14:textId="77777777" w:rsidR="00555E1A" w:rsidRPr="00555E1A" w:rsidRDefault="00555E1A" w:rsidP="00555E1A">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555E1A">
              <w:rPr>
                <w:rFonts w:ascii="Calibri" w:hAnsi="Calibri" w:cs="Calibri"/>
                <w:color w:val="000000"/>
                <w:sz w:val="22"/>
                <w:szCs w:val="24"/>
              </w:rPr>
              <w:t>History and Appreciation of Dance or</w:t>
            </w:r>
          </w:p>
          <w:p w14:paraId="00F9BB57" w14:textId="202F8378" w:rsidR="00555E1A" w:rsidRPr="00555E1A" w:rsidRDefault="00555E1A" w:rsidP="00555E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History of Jazz and Blues</w:t>
            </w:r>
          </w:p>
        </w:tc>
        <w:tc>
          <w:tcPr>
            <w:tcW w:w="1313" w:type="dxa"/>
          </w:tcPr>
          <w:p w14:paraId="0794A019" w14:textId="1C1990D9" w:rsidR="00555E1A" w:rsidRPr="00555E1A" w:rsidRDefault="00555E1A" w:rsidP="00555E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3</w:t>
            </w:r>
          </w:p>
        </w:tc>
      </w:tr>
      <w:tr w:rsidR="00555E1A" w14:paraId="06A21697"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55E1A" w:rsidRPr="008E1CE1" w:rsidRDefault="00555E1A" w:rsidP="00555E1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1CA7E45"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bdr w:val="none" w:sz="0" w:space="0" w:color="auto" w:frame="1"/>
              </w:rPr>
              <w:t>PHY-201</w:t>
            </w:r>
          </w:p>
        </w:tc>
        <w:tc>
          <w:tcPr>
            <w:tcW w:w="5870" w:type="dxa"/>
          </w:tcPr>
          <w:p w14:paraId="115C0398" w14:textId="56B47988"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Mechanics and Wave Motion</w:t>
            </w:r>
          </w:p>
        </w:tc>
        <w:tc>
          <w:tcPr>
            <w:tcW w:w="1313" w:type="dxa"/>
          </w:tcPr>
          <w:p w14:paraId="12028B2E" w14:textId="7BB0C10A"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4</w:t>
            </w:r>
          </w:p>
        </w:tc>
      </w:tr>
      <w:tr w:rsidR="00555E1A" w14:paraId="39E0A0A8" w14:textId="77777777" w:rsidTr="00B7439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3495F26" w14:textId="37E44A3D" w:rsidR="00555E1A" w:rsidRPr="008E1CE1" w:rsidRDefault="00555E1A" w:rsidP="00555E1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00D3E271" w14:textId="31AC4E32" w:rsidR="00555E1A" w:rsidRPr="00555E1A" w:rsidRDefault="00555E1A" w:rsidP="00555E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bdr w:val="none" w:sz="0" w:space="0" w:color="auto" w:frame="1"/>
              </w:rPr>
              <w:t>ENGL-103</w:t>
            </w:r>
          </w:p>
        </w:tc>
        <w:tc>
          <w:tcPr>
            <w:tcW w:w="5870" w:type="dxa"/>
            <w:shd w:val="clear" w:color="auto" w:fill="F2F2F2" w:themeFill="background1" w:themeFillShade="F2"/>
          </w:tcPr>
          <w:p w14:paraId="5BA2ADEA" w14:textId="5EED07B2" w:rsidR="00555E1A" w:rsidRPr="00555E1A" w:rsidRDefault="00555E1A" w:rsidP="00555E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Critical Thinking and Writing</w:t>
            </w:r>
          </w:p>
        </w:tc>
        <w:tc>
          <w:tcPr>
            <w:tcW w:w="1313" w:type="dxa"/>
            <w:shd w:val="clear" w:color="auto" w:fill="F2F2F2" w:themeFill="background1" w:themeFillShade="F2"/>
          </w:tcPr>
          <w:p w14:paraId="0AF6D1F0" w14:textId="19CFC38F" w:rsidR="00555E1A" w:rsidRPr="00555E1A" w:rsidRDefault="00555E1A" w:rsidP="00555E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2DD05B6D" w14:textId="77777777" w:rsidR="00B7439B" w:rsidRPr="00B7439B" w:rsidRDefault="00B7439B" w:rsidP="00B7439B">
      <w:pPr>
        <w:spacing w:after="0" w:line="240" w:lineRule="auto"/>
        <w:ind w:left="360"/>
        <w:rPr>
          <w:rFonts w:cstheme="minorHAnsi"/>
          <w:sz w:val="20"/>
          <w:szCs w:val="20"/>
        </w:rPr>
      </w:pPr>
      <w:r w:rsidRPr="00B7439B">
        <w:rPr>
          <w:rFonts w:cstheme="minorHAnsi"/>
          <w:sz w:val="20"/>
          <w:szCs w:val="20"/>
        </w:rPr>
        <w:t>Engineering (B) (Nanosystems, Chemical, Electronic) (B, M, D)</w:t>
      </w:r>
    </w:p>
    <w:p w14:paraId="2D5036A5" w14:textId="6855568A" w:rsidR="00B7439B" w:rsidRPr="00B7439B" w:rsidRDefault="00B7439B" w:rsidP="00B7439B">
      <w:pPr>
        <w:spacing w:after="0" w:line="240" w:lineRule="auto"/>
        <w:ind w:left="360"/>
        <w:rPr>
          <w:rFonts w:cstheme="minorHAnsi"/>
          <w:sz w:val="20"/>
          <w:szCs w:val="20"/>
        </w:rPr>
      </w:pPr>
      <w:r w:rsidRPr="00B7439B">
        <w:rPr>
          <w:rFonts w:cstheme="minorHAnsi"/>
          <w:sz w:val="20"/>
          <w:szCs w:val="20"/>
        </w:rPr>
        <w:t>Research Scientist (B, M)</w:t>
      </w:r>
      <w:r>
        <w:rPr>
          <w:rFonts w:cstheme="minorHAnsi"/>
          <w:sz w:val="20"/>
          <w:szCs w:val="20"/>
        </w:rPr>
        <w:t xml:space="preserve">, </w:t>
      </w:r>
      <w:r w:rsidRPr="00B7439B">
        <w:rPr>
          <w:rFonts w:cstheme="minorHAnsi"/>
          <w:sz w:val="20"/>
          <w:szCs w:val="20"/>
        </w:rPr>
        <w:t>Physicists (M, D)</w:t>
      </w:r>
    </w:p>
    <w:p w14:paraId="794D2DCE" w14:textId="77777777" w:rsidR="00B7439B" w:rsidRPr="00B7439B" w:rsidRDefault="00B7439B" w:rsidP="00B7439B">
      <w:pPr>
        <w:spacing w:after="0" w:line="240" w:lineRule="auto"/>
        <w:ind w:left="360"/>
        <w:rPr>
          <w:rFonts w:cstheme="minorHAnsi"/>
          <w:sz w:val="20"/>
          <w:szCs w:val="20"/>
        </w:rPr>
      </w:pPr>
      <w:r w:rsidRPr="00B7439B">
        <w:rPr>
          <w:rFonts w:cstheme="minorHAnsi"/>
          <w:sz w:val="20"/>
          <w:szCs w:val="20"/>
        </w:rPr>
        <w:t>Physics Teachers, Postsecondary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06296F6" w:rsidR="00F76131" w:rsidRPr="009D61FA" w:rsidRDefault="00AC4A21" w:rsidP="00555E1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B7439B">
        <w:rPr>
          <w:b/>
          <w:bCs/>
          <w:i/>
          <w:iCs/>
          <w:sz w:val="24"/>
          <w:szCs w:val="24"/>
        </w:rPr>
        <w:t>6</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55E1A"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C99D75A"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Theme="minorHAnsi" w:hAnsiTheme="minorHAnsi" w:cstheme="minorHAnsi"/>
                <w:color w:val="000000"/>
                <w:sz w:val="22"/>
                <w:szCs w:val="24"/>
                <w:bdr w:val="none" w:sz="0" w:space="0" w:color="auto" w:frame="1"/>
              </w:rPr>
              <w:t>MATH-213</w:t>
            </w:r>
          </w:p>
        </w:tc>
        <w:tc>
          <w:tcPr>
            <w:tcW w:w="5870" w:type="dxa"/>
          </w:tcPr>
          <w:p w14:paraId="57F7AEC4" w14:textId="357010A5"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Theme="minorHAnsi" w:hAnsiTheme="minorHAnsi" w:cstheme="minorHAnsi"/>
                <w:color w:val="000000"/>
                <w:sz w:val="22"/>
                <w:szCs w:val="24"/>
              </w:rPr>
              <w:t>Analytic Geometry and Calculus III</w:t>
            </w:r>
          </w:p>
        </w:tc>
        <w:tc>
          <w:tcPr>
            <w:tcW w:w="1313" w:type="dxa"/>
          </w:tcPr>
          <w:p w14:paraId="53F87D94" w14:textId="2B86EBCE"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55E1A">
              <w:rPr>
                <w:rFonts w:asciiTheme="minorHAnsi" w:hAnsiTheme="minorHAnsi" w:cstheme="minorHAnsi"/>
                <w:color w:val="000000"/>
                <w:sz w:val="22"/>
                <w:szCs w:val="24"/>
              </w:rPr>
              <w:t>5</w:t>
            </w:r>
          </w:p>
        </w:tc>
      </w:tr>
      <w:tr w:rsidR="00555E1A"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2FD0E16" w14:textId="77777777" w:rsidR="00555E1A" w:rsidRPr="00555E1A" w:rsidRDefault="00555E1A" w:rsidP="00555E1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bdr w:val="none" w:sz="0" w:space="0" w:color="auto" w:frame="1"/>
              </w:rPr>
              <w:t>PHY-202 or</w:t>
            </w:r>
          </w:p>
          <w:p w14:paraId="1AADC63B" w14:textId="1112182B" w:rsidR="00555E1A" w:rsidRP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bdr w:val="none" w:sz="0" w:space="0" w:color="auto" w:frame="1"/>
              </w:rPr>
              <w:t>PHY-203</w:t>
            </w:r>
          </w:p>
        </w:tc>
        <w:tc>
          <w:tcPr>
            <w:tcW w:w="5870" w:type="dxa"/>
          </w:tcPr>
          <w:p w14:paraId="754FE427" w14:textId="77777777" w:rsidR="00555E1A" w:rsidRPr="00555E1A" w:rsidRDefault="00555E1A" w:rsidP="00555E1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rPr>
              <w:t xml:space="preserve">Electricity and Magnetism or </w:t>
            </w:r>
          </w:p>
          <w:p w14:paraId="179A7923" w14:textId="14F0AE52" w:rsidR="00555E1A" w:rsidRPr="00555E1A" w:rsidRDefault="00555E1A" w:rsidP="00555E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Optics and Modern Physics</w:t>
            </w:r>
          </w:p>
        </w:tc>
        <w:tc>
          <w:tcPr>
            <w:tcW w:w="1313" w:type="dxa"/>
          </w:tcPr>
          <w:p w14:paraId="1C25F3EE" w14:textId="1F18A77E" w:rsidR="00555E1A" w:rsidRPr="00555E1A" w:rsidRDefault="00555E1A" w:rsidP="00555E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4</w:t>
            </w:r>
          </w:p>
        </w:tc>
      </w:tr>
      <w:tr w:rsidR="00555E1A"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55E1A" w:rsidRPr="008E1CE1" w:rsidRDefault="00555E1A" w:rsidP="00555E1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12D710D" w14:textId="77777777" w:rsidR="00555E1A" w:rsidRPr="00555E1A" w:rsidRDefault="00555E1A" w:rsidP="00555E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bdr w:val="none" w:sz="0" w:space="0" w:color="auto" w:frame="1"/>
              </w:rPr>
              <w:t>HIST-111 or</w:t>
            </w:r>
          </w:p>
          <w:p w14:paraId="09994A1B" w14:textId="2756EFE4"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bdr w:val="none" w:sz="0" w:space="0" w:color="auto" w:frame="1"/>
              </w:rPr>
              <w:t>HIST-112</w:t>
            </w:r>
          </w:p>
        </w:tc>
        <w:tc>
          <w:tcPr>
            <w:tcW w:w="5870" w:type="dxa"/>
          </w:tcPr>
          <w:p w14:paraId="580BF25A" w14:textId="77777777" w:rsidR="00555E1A" w:rsidRPr="00555E1A" w:rsidRDefault="00555E1A" w:rsidP="00555E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rPr>
              <w:t>U.S. History to 1877 or</w:t>
            </w:r>
          </w:p>
          <w:p w14:paraId="58BCA94D" w14:textId="5D5D57D6"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U.S. History Since 1865</w:t>
            </w:r>
          </w:p>
        </w:tc>
        <w:tc>
          <w:tcPr>
            <w:tcW w:w="1313" w:type="dxa"/>
          </w:tcPr>
          <w:p w14:paraId="58B7D15A" w14:textId="47730170"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3</w:t>
            </w:r>
          </w:p>
        </w:tc>
      </w:tr>
      <w:tr w:rsidR="00555E1A" w14:paraId="2BFD0FE1" w14:textId="77777777" w:rsidTr="00555E1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CF6D7B3" w14:textId="77777777" w:rsidR="00555E1A" w:rsidRPr="00555E1A" w:rsidRDefault="00555E1A" w:rsidP="00555E1A">
            <w:pPr>
              <w:pStyle w:val="TableParagraph"/>
              <w:spacing w:before="0"/>
              <w:ind w:right="101"/>
              <w:jc w:val="center"/>
              <w:rPr>
                <w:rFonts w:asciiTheme="minorHAnsi" w:hAnsiTheme="minorHAnsi" w:cstheme="minorHAnsi"/>
                <w:b w:val="0"/>
                <w:bCs w:val="0"/>
                <w:color w:val="008852"/>
                <w:sz w:val="22"/>
              </w:rPr>
            </w:pPr>
            <w:r w:rsidRPr="00555E1A">
              <w:rPr>
                <w:rFonts w:ascii="Calibri" w:hAnsi="Calibri" w:cs="Calibri"/>
                <w:b w:val="0"/>
                <w:bCs w:val="0"/>
                <w:color w:val="C00000"/>
                <w:sz w:val="22"/>
              </w:rPr>
              <w:sym w:font="Webdings" w:char="F063"/>
            </w:r>
          </w:p>
        </w:tc>
        <w:tc>
          <w:tcPr>
            <w:tcW w:w="2034" w:type="dxa"/>
            <w:shd w:val="clear" w:color="auto" w:fill="F2F2F2" w:themeFill="background1" w:themeFillShade="F2"/>
          </w:tcPr>
          <w:p w14:paraId="1424B168" w14:textId="77777777" w:rsidR="009F5BD5" w:rsidRDefault="00555E1A" w:rsidP="00555E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bdr w:val="none" w:sz="0" w:space="0" w:color="auto" w:frame="1"/>
              </w:rPr>
              <w:t xml:space="preserve">SPAN-101 or FREN-101 </w:t>
            </w:r>
            <w:r w:rsidRPr="00555E1A">
              <w:rPr>
                <w:rFonts w:asciiTheme="minorHAnsi" w:hAnsiTheme="minorHAnsi" w:cstheme="minorHAnsi"/>
                <w:color w:val="000000"/>
                <w:sz w:val="22"/>
                <w:szCs w:val="24"/>
              </w:rPr>
              <w:t xml:space="preserve">or </w:t>
            </w:r>
          </w:p>
          <w:p w14:paraId="24BDFB2F" w14:textId="555760AD" w:rsidR="00555E1A" w:rsidRPr="00555E1A" w:rsidRDefault="00555E1A" w:rsidP="00555E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bdr w:val="none" w:sz="0" w:space="0" w:color="auto" w:frame="1"/>
              </w:rPr>
              <w:t>ASL-100</w:t>
            </w:r>
          </w:p>
        </w:tc>
        <w:tc>
          <w:tcPr>
            <w:tcW w:w="5870" w:type="dxa"/>
            <w:shd w:val="clear" w:color="auto" w:fill="F2F2F2" w:themeFill="background1" w:themeFillShade="F2"/>
          </w:tcPr>
          <w:p w14:paraId="47C015A9" w14:textId="77777777" w:rsidR="00555E1A" w:rsidRPr="00555E1A" w:rsidRDefault="00555E1A" w:rsidP="00555E1A">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55E1A">
              <w:rPr>
                <w:rFonts w:cstheme="minorHAnsi"/>
                <w:color w:val="000000"/>
                <w:sz w:val="22"/>
                <w:szCs w:val="24"/>
              </w:rPr>
              <w:t>Elementary Spanish I or</w:t>
            </w:r>
          </w:p>
          <w:p w14:paraId="2F0BD2BB" w14:textId="77777777" w:rsidR="00555E1A" w:rsidRPr="00555E1A" w:rsidRDefault="00555E1A" w:rsidP="00555E1A">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55E1A">
              <w:rPr>
                <w:rFonts w:cstheme="minorHAnsi"/>
                <w:color w:val="000000"/>
                <w:sz w:val="22"/>
                <w:szCs w:val="24"/>
              </w:rPr>
              <w:t xml:space="preserve">Elementary French I or </w:t>
            </w:r>
          </w:p>
          <w:p w14:paraId="275A0CDF" w14:textId="73A01DB5" w:rsidR="00555E1A" w:rsidRPr="00555E1A" w:rsidRDefault="00555E1A" w:rsidP="00555E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American Sign Language I</w:t>
            </w:r>
          </w:p>
        </w:tc>
        <w:tc>
          <w:tcPr>
            <w:tcW w:w="1313" w:type="dxa"/>
            <w:shd w:val="clear" w:color="auto" w:fill="F2F2F2" w:themeFill="background1" w:themeFillShade="F2"/>
          </w:tcPr>
          <w:p w14:paraId="44AC95D6" w14:textId="0BDDEF04" w:rsidR="00555E1A" w:rsidRPr="00555E1A" w:rsidRDefault="00555E1A" w:rsidP="00555E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4</w:t>
            </w:r>
          </w:p>
        </w:tc>
      </w:tr>
    </w:tbl>
    <w:p w14:paraId="7212A20C" w14:textId="56DCC9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55E1A">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55E1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4843F00"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Theme="minorHAnsi" w:hAnsiTheme="minorHAnsi" w:cstheme="minorHAnsi"/>
                <w:color w:val="000000"/>
                <w:sz w:val="22"/>
                <w:szCs w:val="24"/>
                <w:bdr w:val="none" w:sz="0" w:space="0" w:color="auto" w:frame="1"/>
              </w:rPr>
              <w:t>ANTH-101</w:t>
            </w:r>
          </w:p>
        </w:tc>
        <w:tc>
          <w:tcPr>
            <w:tcW w:w="5870" w:type="dxa"/>
          </w:tcPr>
          <w:p w14:paraId="52AA2F38" w14:textId="592C55D5"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5E1A">
              <w:rPr>
                <w:rFonts w:asciiTheme="minorHAnsi" w:hAnsiTheme="minorHAnsi" w:cstheme="minorHAnsi"/>
                <w:color w:val="000000"/>
                <w:sz w:val="22"/>
                <w:szCs w:val="24"/>
              </w:rPr>
              <w:t>Physical Anthropology</w:t>
            </w:r>
          </w:p>
        </w:tc>
        <w:tc>
          <w:tcPr>
            <w:tcW w:w="1313" w:type="dxa"/>
          </w:tcPr>
          <w:p w14:paraId="65E25DD8" w14:textId="4BC725C1"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55E1A">
              <w:rPr>
                <w:rFonts w:asciiTheme="minorHAnsi" w:hAnsiTheme="minorHAnsi" w:cstheme="minorHAnsi"/>
                <w:color w:val="000000"/>
                <w:sz w:val="22"/>
                <w:szCs w:val="24"/>
              </w:rPr>
              <w:t>3</w:t>
            </w:r>
          </w:p>
        </w:tc>
      </w:tr>
      <w:tr w:rsidR="00555E1A"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55E1A" w:rsidRPr="008E1CE1" w:rsidRDefault="00555E1A" w:rsidP="00555E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13EA11" w14:textId="77777777" w:rsid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555E1A">
              <w:rPr>
                <w:rFonts w:asciiTheme="minorHAnsi" w:hAnsiTheme="minorHAnsi" w:cstheme="minorHAnsi"/>
                <w:color w:val="000000"/>
                <w:sz w:val="22"/>
                <w:szCs w:val="24"/>
                <w:bdr w:val="none" w:sz="0" w:space="0" w:color="auto" w:frame="1"/>
              </w:rPr>
              <w:t xml:space="preserve">SPAN-102 or </w:t>
            </w:r>
          </w:p>
          <w:p w14:paraId="0EF1AD80" w14:textId="6899C47D" w:rsid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bdr w:val="none" w:sz="0" w:space="0" w:color="auto" w:frame="1"/>
              </w:rPr>
              <w:t xml:space="preserve">FREN-102 </w:t>
            </w:r>
            <w:r w:rsidRPr="00555E1A">
              <w:rPr>
                <w:rFonts w:asciiTheme="minorHAnsi" w:hAnsiTheme="minorHAnsi" w:cstheme="minorHAnsi"/>
                <w:color w:val="000000"/>
                <w:sz w:val="22"/>
                <w:szCs w:val="24"/>
              </w:rPr>
              <w:t xml:space="preserve">or </w:t>
            </w:r>
          </w:p>
          <w:p w14:paraId="6E237BC8" w14:textId="5E08B417" w:rsidR="00555E1A" w:rsidRPr="00555E1A" w:rsidRDefault="00555E1A" w:rsidP="00555E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bdr w:val="none" w:sz="0" w:space="0" w:color="auto" w:frame="1"/>
              </w:rPr>
              <w:t>ASL-101</w:t>
            </w:r>
          </w:p>
        </w:tc>
        <w:tc>
          <w:tcPr>
            <w:tcW w:w="5870" w:type="dxa"/>
          </w:tcPr>
          <w:p w14:paraId="3B911EF5" w14:textId="77777777" w:rsidR="00555E1A" w:rsidRPr="00555E1A" w:rsidRDefault="00555E1A" w:rsidP="00555E1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rPr>
              <w:t>Elementary Spanish II or</w:t>
            </w:r>
          </w:p>
          <w:p w14:paraId="495D67DB" w14:textId="77777777" w:rsidR="00555E1A" w:rsidRPr="00555E1A" w:rsidRDefault="00555E1A" w:rsidP="00555E1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rPr>
              <w:t xml:space="preserve">Elementary French II or </w:t>
            </w:r>
          </w:p>
          <w:p w14:paraId="6250AC6D" w14:textId="1F662802" w:rsidR="00555E1A" w:rsidRPr="00555E1A" w:rsidRDefault="00555E1A" w:rsidP="00555E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American Sign Language II</w:t>
            </w:r>
          </w:p>
        </w:tc>
        <w:tc>
          <w:tcPr>
            <w:tcW w:w="1313" w:type="dxa"/>
          </w:tcPr>
          <w:p w14:paraId="4BF3CCB4" w14:textId="4A42A544" w:rsidR="00555E1A" w:rsidRPr="00555E1A" w:rsidRDefault="00555E1A" w:rsidP="00555E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4</w:t>
            </w:r>
          </w:p>
        </w:tc>
      </w:tr>
      <w:tr w:rsidR="00555E1A"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55E1A" w:rsidRPr="008E1CE1" w:rsidRDefault="00555E1A" w:rsidP="00555E1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B1555AF" w14:textId="77777777" w:rsidR="00555E1A" w:rsidRPr="00555E1A" w:rsidRDefault="00555E1A" w:rsidP="00555E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bdr w:val="none" w:sz="0" w:space="0" w:color="auto" w:frame="1"/>
              </w:rPr>
              <w:t>PHY-202 or</w:t>
            </w:r>
          </w:p>
          <w:p w14:paraId="394AF44D" w14:textId="7C850498" w:rsidR="00555E1A" w:rsidRPr="00555E1A" w:rsidRDefault="00555E1A" w:rsidP="00555E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bdr w:val="none" w:sz="0" w:space="0" w:color="auto" w:frame="1"/>
              </w:rPr>
              <w:t>PHY-203</w:t>
            </w:r>
          </w:p>
        </w:tc>
        <w:tc>
          <w:tcPr>
            <w:tcW w:w="5870" w:type="dxa"/>
          </w:tcPr>
          <w:p w14:paraId="3B2CEE6E" w14:textId="77777777" w:rsidR="00555E1A" w:rsidRPr="00555E1A" w:rsidRDefault="00555E1A" w:rsidP="00555E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rPr>
              <w:t xml:space="preserve">Electricity and Magnetism or </w:t>
            </w:r>
          </w:p>
          <w:p w14:paraId="0B8B04D1" w14:textId="45C3C73B" w:rsidR="00555E1A" w:rsidRPr="00555E1A" w:rsidRDefault="00555E1A" w:rsidP="00555E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Optics and Modern Physics</w:t>
            </w:r>
          </w:p>
        </w:tc>
        <w:tc>
          <w:tcPr>
            <w:tcW w:w="1313" w:type="dxa"/>
          </w:tcPr>
          <w:p w14:paraId="6F448D68" w14:textId="7231AE7F" w:rsidR="00555E1A" w:rsidRPr="00555E1A" w:rsidRDefault="00555E1A" w:rsidP="00555E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4</w:t>
            </w:r>
          </w:p>
        </w:tc>
      </w:tr>
      <w:tr w:rsidR="00C03E54" w14:paraId="7F174633"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0929A43" w14:textId="34533D57" w:rsidR="00C03E54" w:rsidRPr="008E1CE1" w:rsidRDefault="00C03E54" w:rsidP="00C03E54">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3EE9A890" w14:textId="77777777" w:rsidR="00C03E54" w:rsidRDefault="00C03E54" w:rsidP="00C03E5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4F46E23" w14:textId="77777777" w:rsidR="00C03E54" w:rsidRDefault="00C03E54" w:rsidP="00C03E5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5031F5AD" w14:textId="77777777" w:rsidR="00C03E54" w:rsidRDefault="00C03E54" w:rsidP="00C03E5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3334C8C5" w14:textId="27AADA32" w:rsidR="00C03E54" w:rsidRPr="00555E1A" w:rsidRDefault="00C03E54" w:rsidP="00C03E5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sz w:val="22"/>
                <w:szCs w:val="24"/>
              </w:rPr>
              <w:t>LIT-280</w:t>
            </w:r>
          </w:p>
        </w:tc>
        <w:tc>
          <w:tcPr>
            <w:tcW w:w="5870" w:type="dxa"/>
          </w:tcPr>
          <w:p w14:paraId="6298710E" w14:textId="77777777" w:rsidR="00C03E54" w:rsidRDefault="00C03E54" w:rsidP="00C03E5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0D360420" w14:textId="77777777" w:rsidR="00C03E54" w:rsidRPr="00EB30EE" w:rsidRDefault="00C03E54" w:rsidP="00C03E5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6C48F186" w14:textId="77777777" w:rsidR="00C03E54" w:rsidRDefault="00C03E54" w:rsidP="00C03E5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0B06EB89" w14:textId="4566A0D5" w:rsidR="00C03E54" w:rsidRPr="00555E1A" w:rsidRDefault="00C03E54" w:rsidP="00C03E5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D0E47">
              <w:rPr>
                <w:rFonts w:asciiTheme="minorHAnsi" w:hAnsiTheme="minorHAnsi" w:cstheme="minorHAnsi"/>
                <w:sz w:val="22"/>
                <w:szCs w:val="24"/>
              </w:rPr>
              <w:t>Multiethnic Literature</w:t>
            </w:r>
          </w:p>
        </w:tc>
        <w:tc>
          <w:tcPr>
            <w:tcW w:w="1313" w:type="dxa"/>
          </w:tcPr>
          <w:p w14:paraId="2386A290" w14:textId="12B4B4DF" w:rsidR="00C03E54" w:rsidRPr="00555E1A" w:rsidRDefault="00C03E54" w:rsidP="00C03E5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55E1A">
              <w:rPr>
                <w:rFonts w:asciiTheme="minorHAnsi" w:hAnsiTheme="minorHAnsi" w:cstheme="minorHAnsi"/>
                <w:color w:val="000000"/>
                <w:sz w:val="22"/>
                <w:szCs w:val="24"/>
              </w:rPr>
              <w:t>3</w:t>
            </w:r>
          </w:p>
        </w:tc>
      </w:tr>
      <w:tr w:rsidR="00555E1A" w14:paraId="37EED3EA" w14:textId="77777777" w:rsidTr="00555E1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5A825AA0" w14:textId="77777777" w:rsidR="00555E1A" w:rsidRPr="008E1CE1" w:rsidRDefault="00555E1A" w:rsidP="00555E1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FFFFF" w:themeFill="background1"/>
          </w:tcPr>
          <w:p w14:paraId="55DB989F" w14:textId="3A728C0E" w:rsidR="00555E1A" w:rsidRPr="00555E1A" w:rsidRDefault="00555E1A" w:rsidP="00555E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bdr w:val="none" w:sz="0" w:space="0" w:color="auto" w:frame="1"/>
              </w:rPr>
              <w:t>ENVS-101</w:t>
            </w:r>
          </w:p>
        </w:tc>
        <w:tc>
          <w:tcPr>
            <w:tcW w:w="5870" w:type="dxa"/>
            <w:shd w:val="clear" w:color="auto" w:fill="FFFFFF" w:themeFill="background1"/>
          </w:tcPr>
          <w:p w14:paraId="647AE633" w14:textId="0E2CEA6C" w:rsidR="00555E1A" w:rsidRPr="00555E1A" w:rsidRDefault="00555E1A" w:rsidP="00555E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Environmental Science</w:t>
            </w:r>
          </w:p>
        </w:tc>
        <w:tc>
          <w:tcPr>
            <w:tcW w:w="1313" w:type="dxa"/>
            <w:shd w:val="clear" w:color="auto" w:fill="FFFFFF" w:themeFill="background1"/>
          </w:tcPr>
          <w:p w14:paraId="59DE1595" w14:textId="20CA2E2D" w:rsidR="00555E1A" w:rsidRPr="00555E1A" w:rsidRDefault="00555E1A" w:rsidP="00555E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5E1A">
              <w:rPr>
                <w:rFonts w:asciiTheme="minorHAnsi" w:hAnsiTheme="minorHAnsi" w:cstheme="minorHAnsi"/>
                <w:color w:val="000000"/>
                <w:sz w:val="22"/>
                <w:szCs w:val="24"/>
              </w:rPr>
              <w:t>3</w:t>
            </w:r>
          </w:p>
        </w:tc>
      </w:tr>
    </w:tbl>
    <w:p w14:paraId="33DFC3E7" w14:textId="03CC88C0"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1CBC7C16" w14:textId="0F92D324" w:rsidR="004E59A3" w:rsidRDefault="003C6DE7" w:rsidP="00451201">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4BB0FE34" w14:textId="77777777" w:rsidR="00451201" w:rsidRDefault="00451201" w:rsidP="00605018">
      <w:pPr>
        <w:pStyle w:val="Heading10"/>
        <w:sectPr w:rsidR="00451201" w:rsidSect="00FE5239">
          <w:headerReference w:type="first" r:id="rId24"/>
          <w:type w:val="continuous"/>
          <w:pgSz w:w="12240" w:h="15840" w:code="1"/>
          <w:pgMar w:top="360" w:right="360" w:bottom="720" w:left="360" w:header="360" w:footer="144" w:gutter="0"/>
          <w:cols w:space="720"/>
          <w:docGrid w:linePitch="360"/>
        </w:sectPr>
      </w:pPr>
    </w:p>
    <w:p w14:paraId="6885DCF5" w14:textId="2A990712"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5" w:history="1">
        <w:r w:rsidRPr="007B5645">
          <w:rPr>
            <w:rStyle w:val="Hyperlink"/>
            <w:rFonts w:cstheme="minorHAnsi"/>
          </w:rPr>
          <w:t>work experience</w:t>
        </w:r>
      </w:hyperlink>
      <w:r w:rsidRPr="007B5645">
        <w:rPr>
          <w:rFonts w:cstheme="minorHAnsi"/>
        </w:rPr>
        <w:t xml:space="preserve"> and earn credits.</w:t>
      </w:r>
    </w:p>
    <w:p w14:paraId="64938B21" w14:textId="77777777" w:rsidR="007B5645" w:rsidRDefault="007B5645" w:rsidP="007B5645">
      <w:pPr>
        <w:pStyle w:val="Heading10"/>
      </w:pPr>
      <w:r>
        <w:t>Helpful Hints</w:t>
      </w:r>
    </w:p>
    <w:p w14:paraId="0ED0729C" w14:textId="549F4A01" w:rsidR="00555E1A" w:rsidRDefault="00451201" w:rsidP="007B5645">
      <w:pPr>
        <w:spacing w:after="0"/>
        <w:ind w:left="360"/>
        <w:rPr>
          <w:rFonts w:cstheme="minorHAnsi"/>
        </w:rPr>
      </w:pPr>
      <w:r w:rsidRPr="00451201">
        <w:rPr>
          <w:rFonts w:cstheme="minorHAnsi"/>
        </w:rPr>
        <w:t xml:space="preserve">The best way to succeed in Physics and Astronomy classes is to solve as many of the problems at the end of each chapter in the textbook, as practical. Practice may not make you perfect, but it will definitely make you better prepared. </w:t>
      </w:r>
    </w:p>
    <w:p w14:paraId="7DE6F90D" w14:textId="77777777" w:rsidR="00555E1A" w:rsidRDefault="00555E1A" w:rsidP="007B5645">
      <w:pPr>
        <w:spacing w:after="0"/>
        <w:ind w:left="360"/>
        <w:rPr>
          <w:rFonts w:cstheme="minorHAnsi"/>
        </w:rPr>
      </w:pPr>
    </w:p>
    <w:p w14:paraId="7029BF7E" w14:textId="5FD1CDC9" w:rsidR="007B5645" w:rsidRPr="007B5645" w:rsidRDefault="00451201" w:rsidP="007B5645">
      <w:pPr>
        <w:spacing w:after="0"/>
        <w:ind w:left="360"/>
        <w:rPr>
          <w:rStyle w:val="Hyperlink"/>
          <w:rFonts w:cstheme="minorHAnsi"/>
          <w:color w:val="auto"/>
          <w:u w:val="none"/>
        </w:rPr>
      </w:pPr>
      <w:r>
        <w:rPr>
          <w:noProof/>
        </w:rPr>
        <w:lastRenderedPageBreak/>
        <w:drawing>
          <wp:inline distT="0" distB="0" distL="0" distR="0" wp14:anchorId="6E5A1871" wp14:editId="7C7CE276">
            <wp:extent cx="4008728" cy="3006547"/>
            <wp:effectExtent l="0" t="0" r="0" b="3810"/>
            <wp:docPr id="4" name="Picture 4" descr="Albert Einstein Quote: Logic will get you from A to B.  Imagination will take you ever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bert Einstein Quote: Logic will get you from A to B.  Imagination will take you everywhere."/>
                    <pic:cNvPicPr/>
                  </pic:nvPicPr>
                  <pic:blipFill>
                    <a:blip r:embed="rId26">
                      <a:extLst>
                        <a:ext uri="{28A0092B-C50C-407E-A947-70E740481C1C}">
                          <a14:useLocalDpi xmlns:a14="http://schemas.microsoft.com/office/drawing/2010/main" val="0"/>
                        </a:ext>
                      </a:extLst>
                    </a:blip>
                    <a:stretch>
                      <a:fillRect/>
                    </a:stretch>
                  </pic:blipFill>
                  <pic:spPr>
                    <a:xfrm>
                      <a:off x="0" y="0"/>
                      <a:ext cx="4037075" cy="3027807"/>
                    </a:xfrm>
                    <a:prstGeom prst="rect">
                      <a:avLst/>
                    </a:prstGeom>
                  </pic:spPr>
                </pic:pic>
              </a:graphicData>
            </a:graphic>
          </wp:inline>
        </w:drawing>
      </w:r>
    </w:p>
    <w:sectPr w:rsidR="007B5645" w:rsidRPr="007B5645" w:rsidSect="00555E1A">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388C" w14:textId="77777777" w:rsidR="0008531C" w:rsidRDefault="0008531C" w:rsidP="00DF2F19">
      <w:pPr>
        <w:spacing w:after="0" w:line="240" w:lineRule="auto"/>
      </w:pPr>
      <w:r>
        <w:separator/>
      </w:r>
    </w:p>
  </w:endnote>
  <w:endnote w:type="continuationSeparator" w:id="0">
    <w:p w14:paraId="79C67733" w14:textId="77777777" w:rsidR="0008531C" w:rsidRDefault="0008531C" w:rsidP="00DF2F19">
      <w:pPr>
        <w:spacing w:after="0" w:line="240" w:lineRule="auto"/>
      </w:pPr>
      <w:r>
        <w:continuationSeparator/>
      </w:r>
    </w:p>
  </w:endnote>
  <w:endnote w:type="continuationNotice" w:id="1">
    <w:p w14:paraId="6BD76FE3" w14:textId="77777777" w:rsidR="0008531C" w:rsidRDefault="00085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576B" w14:textId="77777777" w:rsidR="00E05AB4" w:rsidRDefault="00E05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6BDD" w14:textId="77777777" w:rsidR="0008531C" w:rsidRDefault="0008531C" w:rsidP="00DF2F19">
      <w:pPr>
        <w:spacing w:after="0" w:line="240" w:lineRule="auto"/>
      </w:pPr>
      <w:r>
        <w:separator/>
      </w:r>
    </w:p>
  </w:footnote>
  <w:footnote w:type="continuationSeparator" w:id="0">
    <w:p w14:paraId="6ECA7C1E" w14:textId="77777777" w:rsidR="0008531C" w:rsidRDefault="0008531C" w:rsidP="00DF2F19">
      <w:pPr>
        <w:spacing w:after="0" w:line="240" w:lineRule="auto"/>
      </w:pPr>
      <w:r>
        <w:continuationSeparator/>
      </w:r>
    </w:p>
  </w:footnote>
  <w:footnote w:type="continuationNotice" w:id="1">
    <w:p w14:paraId="0654A710" w14:textId="77777777" w:rsidR="0008531C" w:rsidRDefault="00085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6832" w14:textId="77777777" w:rsidR="00E05AB4" w:rsidRDefault="00E05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F43A" w14:textId="77777777" w:rsidR="00E05AB4" w:rsidRDefault="00E05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636DB40"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E05AB4">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746BB"/>
    <w:rsid w:val="00082C72"/>
    <w:rsid w:val="000830AD"/>
    <w:rsid w:val="000848E5"/>
    <w:rsid w:val="0008531C"/>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080F"/>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D3498"/>
    <w:rsid w:val="003E0C2B"/>
    <w:rsid w:val="003E2989"/>
    <w:rsid w:val="003F66AE"/>
    <w:rsid w:val="00425E40"/>
    <w:rsid w:val="004261C0"/>
    <w:rsid w:val="0043300A"/>
    <w:rsid w:val="00442F57"/>
    <w:rsid w:val="00443620"/>
    <w:rsid w:val="00451201"/>
    <w:rsid w:val="00463DFA"/>
    <w:rsid w:val="00465C68"/>
    <w:rsid w:val="00466BD3"/>
    <w:rsid w:val="00473F81"/>
    <w:rsid w:val="0047668B"/>
    <w:rsid w:val="00486099"/>
    <w:rsid w:val="004943DF"/>
    <w:rsid w:val="004C0B32"/>
    <w:rsid w:val="004D1BEE"/>
    <w:rsid w:val="004E59A3"/>
    <w:rsid w:val="004E5DF7"/>
    <w:rsid w:val="004F7AA6"/>
    <w:rsid w:val="005153D2"/>
    <w:rsid w:val="00521B03"/>
    <w:rsid w:val="00522317"/>
    <w:rsid w:val="00555E1A"/>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04DD"/>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5BD5"/>
    <w:rsid w:val="00A0641E"/>
    <w:rsid w:val="00A07EED"/>
    <w:rsid w:val="00A10835"/>
    <w:rsid w:val="00A108BF"/>
    <w:rsid w:val="00A1591A"/>
    <w:rsid w:val="00A1726D"/>
    <w:rsid w:val="00A31CAB"/>
    <w:rsid w:val="00A51FA9"/>
    <w:rsid w:val="00A54187"/>
    <w:rsid w:val="00A65F76"/>
    <w:rsid w:val="00A71C15"/>
    <w:rsid w:val="00A746F0"/>
    <w:rsid w:val="00A80BAC"/>
    <w:rsid w:val="00A80EAF"/>
    <w:rsid w:val="00A87736"/>
    <w:rsid w:val="00A96A5E"/>
    <w:rsid w:val="00AA0E00"/>
    <w:rsid w:val="00AB135D"/>
    <w:rsid w:val="00AC42E9"/>
    <w:rsid w:val="00AC4A21"/>
    <w:rsid w:val="00AC4E08"/>
    <w:rsid w:val="00AE3D12"/>
    <w:rsid w:val="00AF5BE0"/>
    <w:rsid w:val="00B21CE2"/>
    <w:rsid w:val="00B2680F"/>
    <w:rsid w:val="00B27B28"/>
    <w:rsid w:val="00B31614"/>
    <w:rsid w:val="00B662E6"/>
    <w:rsid w:val="00B7439B"/>
    <w:rsid w:val="00BA22A6"/>
    <w:rsid w:val="00BA7C21"/>
    <w:rsid w:val="00BB0AB6"/>
    <w:rsid w:val="00BB5431"/>
    <w:rsid w:val="00BC2D1B"/>
    <w:rsid w:val="00BD5E72"/>
    <w:rsid w:val="00BE2D10"/>
    <w:rsid w:val="00C0079D"/>
    <w:rsid w:val="00C02F4E"/>
    <w:rsid w:val="00C03E54"/>
    <w:rsid w:val="00C07B6D"/>
    <w:rsid w:val="00C15613"/>
    <w:rsid w:val="00C175D3"/>
    <w:rsid w:val="00C46AC1"/>
    <w:rsid w:val="00C47E50"/>
    <w:rsid w:val="00C92013"/>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5AB4"/>
    <w:rsid w:val="00E06895"/>
    <w:rsid w:val="00E22FA5"/>
    <w:rsid w:val="00E238B2"/>
    <w:rsid w:val="00E500EB"/>
    <w:rsid w:val="00E50936"/>
    <w:rsid w:val="00E53D36"/>
    <w:rsid w:val="00E6160E"/>
    <w:rsid w:val="00E7044A"/>
    <w:rsid w:val="00E80F66"/>
    <w:rsid w:val="00E87D1C"/>
    <w:rsid w:val="00E97C9F"/>
    <w:rsid w:val="00EA2C6F"/>
    <w:rsid w:val="00EB64F1"/>
    <w:rsid w:val="00EF0DEF"/>
    <w:rsid w:val="00EF26D3"/>
    <w:rsid w:val="00EF3B44"/>
    <w:rsid w:val="00F003A4"/>
    <w:rsid w:val="00F0078F"/>
    <w:rsid w:val="00F02482"/>
    <w:rsid w:val="00F21058"/>
    <w:rsid w:val="00F47F95"/>
    <w:rsid w:val="00F51AC5"/>
    <w:rsid w:val="00F71015"/>
    <w:rsid w:val="00F76131"/>
    <w:rsid w:val="00F76AA4"/>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2966</Characters>
  <Application>Microsoft Office Word</Application>
  <DocSecurity>0</DocSecurity>
  <Lines>148</Lines>
  <Paragraphs>146</Paragraphs>
  <ScaleCrop>false</ScaleCrop>
  <HeadingPairs>
    <vt:vector size="2" baseType="variant">
      <vt:variant>
        <vt:lpstr>Title</vt:lpstr>
      </vt:variant>
      <vt:variant>
        <vt:i4>1</vt:i4>
      </vt:variant>
    </vt:vector>
  </HeadingPairs>
  <TitlesOfParts>
    <vt:vector size="1" baseType="lpstr">
      <vt:lpstr>PHY_AST_UC</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PHY_AST_UC</dc:title>
  <dc:subject/>
  <dc:creator>Rhonda Nishimoto</dc:creator>
  <cp:keywords/>
  <dc:description/>
  <cp:lastModifiedBy>Rhonda Nishimoto</cp:lastModifiedBy>
  <cp:revision>5</cp:revision>
  <dcterms:created xsi:type="dcterms:W3CDTF">2021-02-24T21:38:00Z</dcterms:created>
  <dcterms:modified xsi:type="dcterms:W3CDTF">2021-07-25T18:11:00Z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