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Pr="003D7F22" w:rsidR="0098480A" w:rsidP="0098480A" w:rsidRDefault="006E58BA" w14:paraId="2F5575B1" w14:textId="34BA879E">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Business: Accounting </w:t>
      </w:r>
      <w:r w:rsidRPr="008845E2">
        <w:rPr>
          <w:rFonts w:ascii="Times New Roman" w:hAnsi="Times New Roman" w:cs="Times New Roman"/>
          <w:b/>
          <w:bCs/>
          <w:i/>
          <w:iCs/>
          <w:sz w:val="36"/>
          <w:szCs w:val="36"/>
        </w:rPr>
        <w:t>Certificate</w:t>
      </w:r>
      <w:r w:rsidRPr="003D7F22">
        <w:rPr>
          <w:rFonts w:ascii="Times New Roman" w:hAnsi="Times New Roman" w:cs="Times New Roman"/>
          <w:i/>
          <w:iCs/>
          <w:sz w:val="36"/>
          <w:szCs w:val="36"/>
        </w:rPr>
        <w:t xml:space="preserve"> </w:t>
      </w:r>
    </w:p>
    <w:p w:rsidRPr="00D83B2B" w:rsidR="00D83B2B" w:rsidP="009049A2" w:rsidRDefault="00554C6F" w14:paraId="788B100A" w14:textId="17E2A451">
      <w:pPr>
        <w:rPr>
          <w:rFonts w:cstheme="minorHAnsi"/>
        </w:rPr>
      </w:pPr>
      <w:r w:rsidRPr="00EE4D89">
        <w:rPr>
          <w:rFonts w:cstheme="minorHAnsi"/>
        </w:rPr>
        <w:t>The Accounting Certificate is designed to prepare students for entry-level positions in accounting in public and private sector areas in industry such as small business, public accounting, financial service, wholesale trades, government and nonprofit. The student will have an understanding of fundamental accounting and business concepts and gain valuable skills needed in the evolving and competitive job market.</w:t>
      </w:r>
    </w:p>
    <w:p w:rsidRPr="00AC4A21" w:rsidR="0067051E" w:rsidP="0067051E" w:rsidRDefault="0067051E" w14:paraId="179AEE66" w14:textId="540D7B36">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Pr="00AC4A21" w:rsidR="00521B03">
        <w:rPr>
          <w:rFonts w:cstheme="minorHAnsi"/>
          <w:b/>
          <w:i/>
          <w:color w:val="231F20"/>
          <w:spacing w:val="-22"/>
        </w:rPr>
        <w:t>C</w:t>
      </w:r>
      <w:r w:rsidRPr="00AC4A21" w:rsidR="00521B03">
        <w:rPr>
          <w:rFonts w:cstheme="minorHAnsi"/>
          <w:b/>
          <w:i/>
          <w:color w:val="231F20"/>
        </w:rPr>
        <w:t>ounselor</w:t>
      </w:r>
      <w:r w:rsidRPr="00AC4A21" w:rsidR="00521B03">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w:history="1" r:id="rId11">
        <w:r w:rsidRPr="00AC4A21" w:rsidR="000848E5">
          <w:rPr>
            <w:rStyle w:val="Hyperlink"/>
            <w:rFonts w:cstheme="minorHAnsi"/>
            <w:w w:val="105"/>
          </w:rPr>
          <w:t>Contact a Counselor</w:t>
        </w:r>
      </w:hyperlink>
    </w:p>
    <w:p w:rsidRPr="00AC4A21" w:rsidR="008E1CE1" w:rsidP="00D97D8D" w:rsidRDefault="008E1CE1" w14:paraId="556100C0" w14:textId="77777777">
      <w:pPr>
        <w:rPr>
          <w:rStyle w:val="Hyperlink"/>
          <w:rFonts w:cstheme="minorHAnsi"/>
        </w:rPr>
        <w:sectPr w:rsidRPr="00AC4A21" w:rsidR="008E1CE1" w:rsidSect="009049A2">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009049A2" w:rsidP="009049A2" w:rsidRDefault="009049A2" w14:paraId="184CB615" w14:textId="77777777">
      <w:pPr>
        <w:pStyle w:val="ListParagraph"/>
        <w:numPr>
          <w:ilvl w:val="0"/>
          <w:numId w:val="1"/>
        </w:numPr>
        <w:rPr>
          <w:rFonts w:asciiTheme="minorHAnsi" w:hAnsiTheme="minorHAnsi" w:cstheme="minorHAnsi"/>
        </w:rPr>
      </w:pPr>
      <w:r>
        <w:rPr>
          <w:rFonts w:asciiTheme="minorHAnsi" w:hAnsiTheme="minorHAnsi" w:cstheme="minorHAnsi"/>
        </w:rPr>
        <w:t>Business Administration, A.S.-T CSU, CSUSM, UC</w:t>
      </w:r>
    </w:p>
    <w:p w:rsidR="009049A2" w:rsidP="009049A2" w:rsidRDefault="009049A2" w14:paraId="51F20EB5" w14:textId="77777777">
      <w:pPr>
        <w:pStyle w:val="ListParagraph"/>
        <w:numPr>
          <w:ilvl w:val="0"/>
          <w:numId w:val="1"/>
        </w:numPr>
        <w:rPr>
          <w:rFonts w:asciiTheme="minorHAnsi" w:hAnsiTheme="minorHAnsi" w:cstheme="minorHAnsi"/>
        </w:rPr>
      </w:pPr>
      <w:r>
        <w:rPr>
          <w:rFonts w:asciiTheme="minorHAnsi" w:hAnsiTheme="minorHAnsi" w:cstheme="minorHAnsi"/>
        </w:rPr>
        <w:t>Business Administration, Non-transfer A.S.</w:t>
      </w:r>
    </w:p>
    <w:p w:rsidR="009049A2" w:rsidP="009049A2" w:rsidRDefault="009049A2" w14:paraId="4E2B0FBE" w14:textId="77777777">
      <w:pPr>
        <w:pStyle w:val="ListParagraph"/>
        <w:numPr>
          <w:ilvl w:val="0"/>
          <w:numId w:val="1"/>
        </w:numPr>
        <w:rPr>
          <w:rFonts w:asciiTheme="minorHAnsi" w:hAnsiTheme="minorHAnsi" w:cstheme="minorHAnsi"/>
        </w:rPr>
      </w:pPr>
      <w:r>
        <w:rPr>
          <w:rFonts w:asciiTheme="minorHAnsi" w:hAnsiTheme="minorHAnsi" w:cstheme="minorHAnsi"/>
        </w:rPr>
        <w:t>Accounting Certificate</w:t>
      </w:r>
    </w:p>
    <w:p w:rsidR="009049A2" w:rsidP="009049A2" w:rsidRDefault="009049A2" w14:paraId="6507CBA1" w14:textId="77777777">
      <w:pPr>
        <w:pStyle w:val="ListParagraph"/>
        <w:numPr>
          <w:ilvl w:val="0"/>
          <w:numId w:val="1"/>
        </w:numPr>
        <w:rPr>
          <w:rFonts w:asciiTheme="minorHAnsi" w:hAnsiTheme="minorHAnsi" w:cstheme="minorHAnsi"/>
        </w:rPr>
      </w:pPr>
      <w:r w:rsidRPr="6E2A35F2" w:rsidR="009049A2">
        <w:rPr>
          <w:rFonts w:ascii="Calibri" w:hAnsi="Calibri" w:cs="Calibri" w:asciiTheme="minorAscii" w:hAnsiTheme="minorAscii" w:cstheme="minorAscii"/>
        </w:rPr>
        <w:t>Business Administration Certificate</w:t>
      </w:r>
    </w:p>
    <w:p w:rsidR="4466B1C7" w:rsidP="6E2A35F2" w:rsidRDefault="4466B1C7" w14:paraId="44636FE0" w14:textId="09A1984F">
      <w:pPr>
        <w:pStyle w:val="ListParagraph"/>
        <w:numPr>
          <w:ilvl w:val="0"/>
          <w:numId w:val="1"/>
        </w:numPr>
        <w:rPr>
          <w:noProof w:val="0"/>
          <w:lang w:val="en-US"/>
        </w:rPr>
      </w:pPr>
      <w:r w:rsidRPr="6E2A35F2" w:rsidR="4466B1C7">
        <w:rPr>
          <w:rFonts w:ascii="Calibri" w:hAnsi="Calibri" w:eastAsia="Calibri" w:cs="Calibri"/>
          <w:b w:val="0"/>
          <w:bCs w:val="0"/>
          <w:i w:val="0"/>
          <w:iCs w:val="0"/>
          <w:caps w:val="0"/>
          <w:smallCaps w:val="0"/>
          <w:noProof w:val="0"/>
          <w:color w:val="000000" w:themeColor="text1" w:themeTint="FF" w:themeShade="FF"/>
          <w:sz w:val="22"/>
          <w:szCs w:val="22"/>
          <w:lang w:val="en-US"/>
        </w:rPr>
        <w:t>Facilities Management Certificate</w:t>
      </w:r>
    </w:p>
    <w:p w:rsidRPr="00616E38" w:rsidR="009049A2" w:rsidP="009049A2" w:rsidRDefault="009049A2" w14:paraId="771BD6FF" w14:textId="74FE4FEC">
      <w:pPr>
        <w:pStyle w:val="ListParagraph"/>
        <w:numPr>
          <w:ilvl w:val="0"/>
          <w:numId w:val="1"/>
        </w:numPr>
        <w:rPr>
          <w:rFonts w:asciiTheme="minorHAnsi" w:hAnsiTheme="minorHAnsi" w:cstheme="minorHAnsi"/>
        </w:rPr>
      </w:pPr>
      <w:r w:rsidRPr="6E2A35F2" w:rsidR="009049A2">
        <w:rPr>
          <w:rFonts w:ascii="Calibri" w:hAnsi="Calibri" w:cs="Calibri" w:asciiTheme="minorAscii" w:hAnsiTheme="minorAscii" w:cstheme="minorAscii"/>
        </w:rPr>
        <w:t>Small Business/Entrepreneurship Certificate</w:t>
      </w:r>
    </w:p>
    <w:p w:rsidRPr="007B70DE" w:rsidR="00CD74E2" w:rsidP="00605018" w:rsidRDefault="007B70DE" w14:paraId="2715CE70" w14:textId="1482E1E6">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17959459">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554C6F">
        <w:rPr>
          <w:rFonts w:asciiTheme="minorHAnsi" w:hAnsiTheme="minorHAnsi" w:cstheme="minorHAnsi"/>
          <w:sz w:val="20"/>
          <w:szCs w:val="20"/>
        </w:rPr>
        <w:t>n/a</w:t>
      </w:r>
    </w:p>
    <w:p w:rsidR="00CD74E2" w:rsidP="003B06E1" w:rsidRDefault="00CD74E2" w14:paraId="2F2D4542" w14:textId="4E513277">
      <w:pPr>
        <w:pStyle w:val="ListParagraph"/>
        <w:numPr>
          <w:ilvl w:val="0"/>
          <w:numId w:val="4"/>
        </w:numPr>
      </w:pPr>
      <w:r w:rsidRPr="00442F57">
        <w:rPr>
          <w:rFonts w:asciiTheme="minorHAnsi" w:hAnsiTheme="minorHAnsi" w:cstheme="minorHAnsi"/>
          <w:sz w:val="20"/>
          <w:szCs w:val="20"/>
        </w:rPr>
        <w:t xml:space="preserve">Total Units: </w:t>
      </w:r>
      <w:r w:rsidR="00554C6F">
        <w:rPr>
          <w:rFonts w:asciiTheme="minorHAnsi" w:hAnsiTheme="minorHAnsi" w:cstheme="minorHAnsi"/>
          <w:sz w:val="20"/>
          <w:szCs w:val="20"/>
        </w:rPr>
        <w:t>24</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5C9300B6" w:rsidRDefault="009049A2" w14:paraId="64E88867" w14:textId="79BE1501">
      <w:pPr>
        <w:spacing w:after="0"/>
        <w:ind w:left="1080"/>
        <w:rPr>
          <w:rFonts w:cs="Calibri" w:cstheme="minorAscii"/>
          <w:color w:val="0563C1" w:themeColor="hyperlink"/>
          <w:sz w:val="20"/>
          <w:szCs w:val="20"/>
          <w:u w:val="single"/>
        </w:rPr>
      </w:pPr>
      <w:r w:rsidRPr="5C9300B6" w:rsidR="0067051E">
        <w:rPr>
          <w:rFonts w:cs="Calibri" w:cstheme="minorAscii"/>
          <w:b w:val="1"/>
          <w:bCs w:val="1"/>
          <w:color w:val="231F20"/>
          <w:w w:val="105"/>
          <w:sz w:val="20"/>
          <w:szCs w:val="20"/>
        </w:rPr>
        <w:t>Program</w:t>
      </w:r>
      <w:r w:rsidRPr="5C9300B6" w:rsidR="0067051E">
        <w:rPr>
          <w:rFonts w:cs="Calibri" w:cstheme="minorAscii"/>
          <w:b w:val="1"/>
          <w:bCs w:val="1"/>
          <w:color w:val="231F20"/>
          <w:spacing w:val="-23"/>
          <w:w w:val="105"/>
          <w:sz w:val="20"/>
          <w:szCs w:val="20"/>
        </w:rPr>
        <w:t xml:space="preserve"> </w:t>
      </w:r>
      <w:r w:rsidRPr="5C9300B6" w:rsidR="0067051E">
        <w:rPr>
          <w:rFonts w:cs="Calibri" w:cstheme="minorAscii"/>
          <w:b w:val="1"/>
          <w:bCs w:val="1"/>
          <w:color w:val="231F20"/>
          <w:w w:val="105"/>
          <w:sz w:val="20"/>
          <w:szCs w:val="20"/>
        </w:rPr>
        <w:t>maps</w:t>
      </w:r>
      <w:r w:rsidRPr="5C9300B6" w:rsidR="0067051E">
        <w:rPr>
          <w:rFonts w:cs="Calibri" w:cstheme="minorAscii"/>
          <w:color w:val="231F20"/>
          <w:w w:val="105"/>
          <w:sz w:val="20"/>
          <w:szCs w:val="20"/>
        </w:rPr>
        <w:t xml:space="preserve"> </w:t>
      </w:r>
      <w:r w:rsidRPr="5C9300B6" w:rsidR="0067051E">
        <w:rPr>
          <w:rFonts w:cs="Calibri" w:cstheme="minorAscii"/>
          <w:color w:val="231F20"/>
          <w:w w:val="105"/>
          <w:sz w:val="20"/>
          <w:szCs w:val="20"/>
        </w:rPr>
        <w:t xml:space="preserve">indicate</w:t>
      </w:r>
      <w:r w:rsidRPr="5C9300B6" w:rsidR="0067051E">
        <w:rPr>
          <w:rFonts w:cs="Calibri" w:cstheme="minorAscii"/>
          <w:color w:val="231F20"/>
          <w:w w:val="105"/>
          <w:sz w:val="20"/>
          <w:szCs w:val="20"/>
        </w:rPr>
        <w:t xml:space="preserve"> the major coursework and </w:t>
      </w:r>
      <w:r w:rsidRPr="5C9300B6" w:rsidR="0067051E">
        <w:rPr>
          <w:rFonts w:cs="Calibri" w:cstheme="minorAscii"/>
          <w:color w:val="231F20"/>
          <w:w w:val="105"/>
          <w:sz w:val="20"/>
          <w:szCs w:val="20"/>
        </w:rPr>
        <w:t xml:space="preserve">recommended</w:t>
      </w:r>
      <w:r w:rsidRPr="5C9300B6" w:rsidR="0067051E">
        <w:rPr>
          <w:rFonts w:cs="Calibri" w:cstheme="minorAscii"/>
          <w:color w:val="231F20"/>
          <w:w w:val="105"/>
          <w:sz w:val="20"/>
          <w:szCs w:val="20"/>
        </w:rPr>
        <w:t xml:space="preserve"> general education courses to fulfill your degree in 2 years (approximately 15 units</w:t>
      </w:r>
      <w:r w:rsidRPr="5C9300B6" w:rsidR="009042B7">
        <w:rPr>
          <w:rFonts w:cs="Calibri" w:cstheme="minorAscii"/>
          <w:color w:val="231F20"/>
          <w:w w:val="105"/>
          <w:sz w:val="20"/>
          <w:szCs w:val="20"/>
        </w:rPr>
        <w:t>/</w:t>
      </w:r>
      <w:r w:rsidRPr="5C9300B6" w:rsidR="0067051E">
        <w:rPr>
          <w:rFonts w:cs="Calibri" w:cstheme="minorAscii"/>
          <w:color w:val="231F20"/>
          <w:w w:val="105"/>
          <w:sz w:val="20"/>
          <w:szCs w:val="20"/>
        </w:rPr>
        <w:t xml:space="preserve">semester or 30 units/year). </w:t>
      </w:r>
      <w:r w:rsidRPr="5C9300B6" w:rsidR="009042B7">
        <w:rPr>
          <w:rFonts w:cs="Calibri" w:cstheme="minorAscii"/>
          <w:color w:val="231F20"/>
          <w:w w:val="105"/>
          <w:sz w:val="20"/>
          <w:szCs w:val="20"/>
        </w:rPr>
        <w:t xml:space="preserve">If you are a part-time student, start Semester 1 courses and follow the course sequence</w:t>
      </w:r>
      <w:r w:rsidRPr="5C9300B6" w:rsidR="009042B7">
        <w:rPr>
          <w:rFonts w:cs="Calibri" w:cstheme="minorAscii"/>
          <w:color w:val="231F20"/>
          <w:w w:val="105"/>
          <w:sz w:val="20"/>
          <w:szCs w:val="20"/>
        </w:rPr>
        <w:t xml:space="preserve">.  </w:t>
      </w:r>
      <w:r w:rsidRPr="5C9300B6" w:rsidR="0067051E">
        <w:rPr>
          <w:rFonts w:cs="Calibri" w:cstheme="minorAscii"/>
          <w:color w:val="231F20"/>
          <w:w w:val="105"/>
          <w:sz w:val="20"/>
          <w:szCs w:val="20"/>
        </w:rPr>
        <w:t xml:space="preserve">Some of the courses listed may be substituted by another course</w:t>
      </w:r>
      <w:r w:rsidRPr="5C9300B6" w:rsidR="0067051E">
        <w:rPr>
          <w:rFonts w:cs="Calibri" w:cstheme="minorAscii"/>
          <w:color w:val="231F20"/>
          <w:w w:val="105"/>
          <w:sz w:val="20"/>
          <w:szCs w:val="20"/>
        </w:rPr>
        <w:t xml:space="preserve">.  </w:t>
      </w:r>
      <w:r w:rsidRPr="5C9300B6" w:rsidR="0067051E">
        <w:rPr>
          <w:rFonts w:cs="Calibri" w:cstheme="minorAscii"/>
          <w:color w:val="231F20"/>
          <w:w w:val="105"/>
          <w:sz w:val="20"/>
          <w:szCs w:val="20"/>
        </w:rPr>
        <w:t xml:space="preserve">Please view these options in the official course </w:t>
      </w:r>
      <w:hyperlink w:history="1" r:id="R7e767008602748f2">
        <w:r w:rsidRPr="5C9300B6" w:rsidR="0067051E">
          <w:rPr>
            <w:rStyle w:val="Hyperlink"/>
            <w:rFonts w:cs="Calibri" w:cstheme="minorAscii"/>
            <w:sz w:val="20"/>
            <w:szCs w:val="20"/>
          </w:rPr>
          <w:t>catalog</w:t>
        </w:r>
      </w:hyperlink>
      <w:r w:rsidRPr="5C9300B6" w:rsidR="00442F57">
        <w:rPr>
          <w:rStyle w:val="Hyperlink"/>
          <w:rFonts w:cs="Calibri" w:cstheme="minorAscii"/>
          <w:sz w:val="20"/>
          <w:szCs w:val="20"/>
        </w:rPr>
        <w:t>.</w:t>
      </w:r>
    </w:p>
    <w:p w:rsidRPr="009D61FA" w:rsidR="009D0498" w:rsidP="005C0E4C" w:rsidRDefault="009D0498" w14:paraId="1FF0D769" w14:textId="6AA07D71">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EE1CC7">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554C6F"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554C6F" w:rsidP="00554C6F" w:rsidRDefault="00554C6F"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554C6F" w:rsidR="00554C6F" w:rsidP="00554C6F" w:rsidRDefault="00554C6F" w14:paraId="3D6B958D" w14:textId="2E17DB9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54C6F">
              <w:rPr>
                <w:rFonts w:ascii="Calibri" w:hAnsi="Calibri" w:cs="Calibri"/>
                <w:color w:val="000000"/>
                <w:sz w:val="22"/>
                <w:szCs w:val="24"/>
                <w:bdr w:val="none" w:color="auto" w:sz="0" w:space="0" w:frame="1"/>
              </w:rPr>
              <w:t>ACCT-777</w:t>
            </w:r>
          </w:p>
        </w:tc>
        <w:tc>
          <w:tcPr>
            <w:tcW w:w="5870" w:type="dxa"/>
          </w:tcPr>
          <w:p w:rsidRPr="00554C6F" w:rsidR="00554C6F" w:rsidP="00554C6F" w:rsidRDefault="00554C6F" w14:paraId="635529C6" w14:textId="53E6A38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54C6F">
              <w:rPr>
                <w:rFonts w:ascii="Calibri" w:hAnsi="Calibri" w:cs="Calibri"/>
                <w:color w:val="000000"/>
                <w:sz w:val="22"/>
                <w:szCs w:val="24"/>
              </w:rPr>
              <w:t xml:space="preserve">QuickBooks Accounting </w:t>
            </w:r>
          </w:p>
        </w:tc>
        <w:tc>
          <w:tcPr>
            <w:tcW w:w="1313" w:type="dxa"/>
          </w:tcPr>
          <w:p w:rsidRPr="00554C6F" w:rsidR="00554C6F" w:rsidP="00554C6F" w:rsidRDefault="00554C6F" w14:paraId="55306BD1" w14:textId="798CFEA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54C6F">
              <w:rPr>
                <w:rFonts w:ascii="Calibri" w:hAnsi="Calibri" w:cs="Calibri"/>
                <w:color w:val="000000"/>
                <w:sz w:val="22"/>
                <w:szCs w:val="24"/>
              </w:rPr>
              <w:t>3</w:t>
            </w:r>
          </w:p>
        </w:tc>
      </w:tr>
      <w:tr w:rsidR="00554C6F"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554C6F" w:rsidP="00554C6F" w:rsidRDefault="00554C6F"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554C6F" w:rsidR="00554C6F" w:rsidP="00554C6F" w:rsidRDefault="00554C6F" w14:paraId="3E149C49" w14:textId="445E9C4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4C6F">
              <w:rPr>
                <w:rFonts w:ascii="Calibri" w:hAnsi="Calibri" w:cs="Calibri"/>
                <w:color w:val="000000"/>
                <w:sz w:val="22"/>
                <w:szCs w:val="24"/>
                <w:bdr w:val="none" w:color="auto" w:sz="0" w:space="0" w:frame="1"/>
              </w:rPr>
              <w:t>ACCT-124</w:t>
            </w:r>
          </w:p>
        </w:tc>
        <w:tc>
          <w:tcPr>
            <w:tcW w:w="5870" w:type="dxa"/>
          </w:tcPr>
          <w:p w:rsidRPr="00554C6F" w:rsidR="00554C6F" w:rsidP="00554C6F" w:rsidRDefault="00554C6F" w14:paraId="37BC83B3" w14:textId="7C511A3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4C6F">
              <w:rPr>
                <w:rFonts w:ascii="Calibri" w:hAnsi="Calibri" w:cs="Calibri"/>
                <w:color w:val="000000"/>
                <w:sz w:val="22"/>
                <w:szCs w:val="24"/>
              </w:rPr>
              <w:t>Financial Accounting - Principles of Accounting I</w:t>
            </w:r>
          </w:p>
        </w:tc>
        <w:tc>
          <w:tcPr>
            <w:tcW w:w="1313" w:type="dxa"/>
          </w:tcPr>
          <w:p w:rsidRPr="00554C6F" w:rsidR="00554C6F" w:rsidP="00554C6F" w:rsidRDefault="00554C6F" w14:paraId="56152D89" w14:textId="5421CAF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54C6F">
              <w:rPr>
                <w:rFonts w:ascii="Calibri" w:hAnsi="Calibri" w:cs="Calibri"/>
                <w:color w:val="000000"/>
                <w:sz w:val="22"/>
                <w:szCs w:val="24"/>
              </w:rPr>
              <w:t>3</w:t>
            </w:r>
          </w:p>
        </w:tc>
      </w:tr>
      <w:tr w:rsidR="00554C6F"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554C6F" w:rsidP="00554C6F" w:rsidRDefault="00554C6F"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554C6F" w:rsidR="00554C6F" w:rsidP="00554C6F" w:rsidRDefault="00554C6F" w14:paraId="22C1A284" w14:textId="466AF2D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54C6F">
              <w:rPr>
                <w:rFonts w:ascii="Calibri" w:hAnsi="Calibri" w:cs="Calibri"/>
                <w:color w:val="000000"/>
                <w:sz w:val="22"/>
                <w:szCs w:val="24"/>
                <w:bdr w:val="none" w:color="auto" w:sz="0" w:space="0" w:frame="1"/>
              </w:rPr>
              <w:t>ACCT-626</w:t>
            </w:r>
          </w:p>
        </w:tc>
        <w:tc>
          <w:tcPr>
            <w:tcW w:w="5870" w:type="dxa"/>
          </w:tcPr>
          <w:p w:rsidRPr="00554C6F" w:rsidR="00554C6F" w:rsidP="00554C6F" w:rsidRDefault="00554C6F" w14:paraId="798454FA" w14:textId="01A90A1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54C6F">
              <w:rPr>
                <w:rFonts w:ascii="Calibri" w:hAnsi="Calibri" w:cs="Calibri"/>
                <w:color w:val="000000"/>
                <w:sz w:val="22"/>
                <w:szCs w:val="24"/>
              </w:rPr>
              <w:t xml:space="preserve">Computerized Accounting </w:t>
            </w:r>
          </w:p>
        </w:tc>
        <w:tc>
          <w:tcPr>
            <w:tcW w:w="1313" w:type="dxa"/>
          </w:tcPr>
          <w:p w:rsidRPr="00554C6F" w:rsidR="00554C6F" w:rsidP="00554C6F" w:rsidRDefault="00554C6F" w14:paraId="64BCEF68" w14:textId="502479B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54C6F">
              <w:rPr>
                <w:rFonts w:ascii="Calibri" w:hAnsi="Calibri" w:cs="Calibri"/>
                <w:color w:val="000000"/>
                <w:sz w:val="22"/>
                <w:szCs w:val="24"/>
              </w:rPr>
              <w:t>3</w:t>
            </w:r>
          </w:p>
        </w:tc>
      </w:tr>
      <w:tr w:rsidR="00554C6F" w:rsidTr="005C19C5"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EE1CC7" w:rsidR="00554C6F" w:rsidP="00554C6F" w:rsidRDefault="00554C6F" w14:paraId="1660F589" w14:textId="7ABA1ED8">
            <w:pPr>
              <w:pStyle w:val="TableParagraph"/>
              <w:spacing w:before="0"/>
              <w:ind w:right="101"/>
              <w:jc w:val="center"/>
              <w:rPr>
                <w:rFonts w:asciiTheme="minorHAnsi" w:hAnsiTheme="minorHAnsi" w:cstheme="minorHAnsi"/>
                <w:b w:val="0"/>
                <w:bCs w:val="0"/>
                <w:color w:val="53247F"/>
                <w:sz w:val="22"/>
              </w:rPr>
            </w:pPr>
            <w:r w:rsidRPr="00EE1CC7">
              <w:rPr>
                <w:rFonts w:ascii="Webdings" w:hAnsi="Webdings" w:eastAsia="Webdings" w:cs="Webdings"/>
                <w:b w:val="0"/>
                <w:bCs w:val="0"/>
                <w:color w:val="C00000"/>
                <w:sz w:val="22"/>
              </w:rPr>
              <w:t>c</w:t>
            </w:r>
          </w:p>
        </w:tc>
        <w:tc>
          <w:tcPr>
            <w:tcW w:w="2034" w:type="dxa"/>
            <w:shd w:val="clear" w:color="auto" w:fill="F2F2F2" w:themeFill="background1" w:themeFillShade="F2"/>
          </w:tcPr>
          <w:p w:rsidRPr="00554C6F" w:rsidR="00554C6F" w:rsidP="00554C6F" w:rsidRDefault="00554C6F" w14:paraId="20B8434A" w14:textId="0BDB894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54C6F">
              <w:rPr>
                <w:rFonts w:ascii="Calibri" w:hAnsi="Calibri" w:cs="Calibri"/>
                <w:color w:val="000000"/>
                <w:sz w:val="22"/>
                <w:szCs w:val="24"/>
                <w:bdr w:val="none" w:color="auto" w:sz="0" w:space="0" w:frame="1"/>
              </w:rPr>
              <w:t>BADM-103</w:t>
            </w:r>
          </w:p>
        </w:tc>
        <w:tc>
          <w:tcPr>
            <w:tcW w:w="5870" w:type="dxa"/>
            <w:shd w:val="clear" w:color="auto" w:fill="F2F2F2" w:themeFill="background1" w:themeFillShade="F2"/>
          </w:tcPr>
          <w:p w:rsidRPr="00554C6F" w:rsidR="00554C6F" w:rsidP="00554C6F" w:rsidRDefault="00554C6F" w14:paraId="57FA4267" w14:textId="6B70CF9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54C6F">
              <w:rPr>
                <w:rFonts w:ascii="Calibri" w:hAnsi="Calibri" w:cs="Calibri"/>
                <w:color w:val="000000"/>
                <w:sz w:val="22"/>
                <w:szCs w:val="24"/>
              </w:rPr>
              <w:t>Introduction to Business</w:t>
            </w:r>
          </w:p>
        </w:tc>
        <w:tc>
          <w:tcPr>
            <w:tcW w:w="1313" w:type="dxa"/>
            <w:shd w:val="clear" w:color="auto" w:fill="F2F2F2" w:themeFill="background1" w:themeFillShade="F2"/>
          </w:tcPr>
          <w:p w:rsidRPr="00554C6F" w:rsidR="00554C6F" w:rsidP="00554C6F" w:rsidRDefault="00554C6F" w14:paraId="36D23F10" w14:textId="391793E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54C6F">
              <w:rPr>
                <w:rFonts w:ascii="Calibri" w:hAnsi="Calibri" w:cs="Calibri"/>
                <w:color w:val="000000"/>
                <w:sz w:val="22"/>
                <w:szCs w:val="24"/>
              </w:rPr>
              <w:t>3</w:t>
            </w:r>
          </w:p>
        </w:tc>
      </w:tr>
    </w:tbl>
    <w:p w:rsidRPr="009D61FA" w:rsidR="00F003A4" w:rsidP="005C0E4C" w:rsidRDefault="00F003A4" w14:paraId="0C0802D9" w14:textId="49E51E7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EE1CC7">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EE1CC7"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EE1CC7" w:rsidP="00EE1CC7" w:rsidRDefault="00EE1CC7"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EE1CC7" w:rsidR="00EE1CC7" w:rsidP="00EE1CC7" w:rsidRDefault="00EE1CC7" w14:paraId="76FDD812" w14:textId="3F7D931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1CC7">
              <w:rPr>
                <w:rFonts w:ascii="Calibri" w:hAnsi="Calibri" w:cs="Calibri"/>
                <w:color w:val="000000"/>
                <w:sz w:val="22"/>
                <w:szCs w:val="24"/>
                <w:bdr w:val="none" w:color="auto" w:sz="0" w:space="0" w:frame="1"/>
              </w:rPr>
              <w:t>ACCT-125</w:t>
            </w:r>
          </w:p>
        </w:tc>
        <w:tc>
          <w:tcPr>
            <w:tcW w:w="5870" w:type="dxa"/>
          </w:tcPr>
          <w:p w:rsidRPr="00EE1CC7" w:rsidR="00EE1CC7" w:rsidP="00EE1CC7" w:rsidRDefault="00EE1CC7" w14:paraId="03571DB6" w14:textId="13B8814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E1CC7">
              <w:rPr>
                <w:rFonts w:ascii="Calibri" w:hAnsi="Calibri" w:cs="Calibri"/>
                <w:color w:val="000000"/>
                <w:sz w:val="22"/>
                <w:szCs w:val="24"/>
              </w:rPr>
              <w:t>Managerial Accounting-Principles of Accounting II</w:t>
            </w:r>
          </w:p>
        </w:tc>
        <w:tc>
          <w:tcPr>
            <w:tcW w:w="1313" w:type="dxa"/>
          </w:tcPr>
          <w:p w:rsidRPr="00EE1CC7" w:rsidR="00EE1CC7" w:rsidP="00EE1CC7" w:rsidRDefault="00EE1CC7" w14:paraId="401B7A34" w14:textId="401F091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E1CC7">
              <w:rPr>
                <w:rFonts w:ascii="Calibri" w:hAnsi="Calibri" w:cs="Calibri"/>
                <w:color w:val="000000"/>
                <w:sz w:val="22"/>
                <w:szCs w:val="24"/>
              </w:rPr>
              <w:t>3</w:t>
            </w:r>
          </w:p>
        </w:tc>
      </w:tr>
      <w:tr w:rsidR="00EE1CC7"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EE1CC7" w:rsidP="00EE1CC7" w:rsidRDefault="00EE1CC7"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EE1CC7" w:rsidR="00EE1CC7" w:rsidP="00EE1CC7" w:rsidRDefault="00EE1CC7" w14:paraId="66A271EF" w14:textId="3610D8F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1CC7">
              <w:rPr>
                <w:rFonts w:ascii="Calibri" w:hAnsi="Calibri" w:cs="Calibri"/>
                <w:color w:val="000000"/>
                <w:sz w:val="22"/>
                <w:szCs w:val="24"/>
                <w:bdr w:val="none" w:color="auto" w:sz="0" w:space="0" w:frame="1"/>
              </w:rPr>
              <w:t>ACCT-628</w:t>
            </w:r>
          </w:p>
        </w:tc>
        <w:tc>
          <w:tcPr>
            <w:tcW w:w="5870" w:type="dxa"/>
          </w:tcPr>
          <w:p w:rsidRPr="00EE1CC7" w:rsidR="00EE1CC7" w:rsidP="00EE1CC7" w:rsidRDefault="00EE1CC7" w14:paraId="00F9BB57" w14:textId="3CB43D1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1CC7">
              <w:rPr>
                <w:rFonts w:ascii="Calibri" w:hAnsi="Calibri" w:cs="Calibri"/>
                <w:color w:val="000000"/>
                <w:sz w:val="22"/>
                <w:szCs w:val="24"/>
              </w:rPr>
              <w:t xml:space="preserve">Federal Income Tax Accounting </w:t>
            </w:r>
          </w:p>
        </w:tc>
        <w:tc>
          <w:tcPr>
            <w:tcW w:w="1313" w:type="dxa"/>
          </w:tcPr>
          <w:p w:rsidRPr="00EE1CC7" w:rsidR="00EE1CC7" w:rsidP="00EE1CC7" w:rsidRDefault="00EE1CC7" w14:paraId="0794A019" w14:textId="71D4849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E1CC7">
              <w:rPr>
                <w:rFonts w:ascii="Calibri" w:hAnsi="Calibri" w:cs="Calibri"/>
                <w:color w:val="000000"/>
                <w:sz w:val="22"/>
                <w:szCs w:val="24"/>
              </w:rPr>
              <w:t>3</w:t>
            </w:r>
          </w:p>
        </w:tc>
      </w:tr>
      <w:tr w:rsidR="00EE1CC7"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EE1CC7" w:rsidP="00EE1CC7" w:rsidRDefault="00EE1CC7"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EE1CC7" w:rsidR="00EE1CC7" w:rsidP="00EE1CC7" w:rsidRDefault="00EE1CC7" w14:paraId="65DB1BD4" w14:textId="7AF265C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1CC7">
              <w:rPr>
                <w:rFonts w:ascii="Calibri" w:hAnsi="Calibri" w:cs="Calibri"/>
                <w:color w:val="000000"/>
                <w:sz w:val="22"/>
                <w:szCs w:val="24"/>
                <w:bdr w:val="none" w:color="auto" w:sz="0" w:space="0" w:frame="1"/>
              </w:rPr>
              <w:t>BADM-201</w:t>
            </w:r>
          </w:p>
        </w:tc>
        <w:tc>
          <w:tcPr>
            <w:tcW w:w="5870" w:type="dxa"/>
          </w:tcPr>
          <w:p w:rsidRPr="00EE1CC7" w:rsidR="00EE1CC7" w:rsidP="00EE1CC7" w:rsidRDefault="00EE1CC7" w14:paraId="21C771E7" w14:textId="40CD353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1CC7">
              <w:rPr>
                <w:rFonts w:ascii="Calibri" w:hAnsi="Calibri" w:cs="Calibri"/>
                <w:color w:val="000000"/>
                <w:sz w:val="22"/>
                <w:szCs w:val="24"/>
              </w:rPr>
              <w:t>Legal Environment of Business</w:t>
            </w:r>
          </w:p>
        </w:tc>
        <w:tc>
          <w:tcPr>
            <w:tcW w:w="1313" w:type="dxa"/>
          </w:tcPr>
          <w:p w:rsidRPr="00EE1CC7" w:rsidR="00EE1CC7" w:rsidP="00EE1CC7" w:rsidRDefault="00EE1CC7" w14:paraId="7B69753E" w14:textId="27BA929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E1CC7">
              <w:rPr>
                <w:rFonts w:ascii="Calibri" w:hAnsi="Calibri" w:cs="Calibri"/>
                <w:color w:val="000000"/>
                <w:sz w:val="22"/>
                <w:szCs w:val="24"/>
              </w:rPr>
              <w:t>3</w:t>
            </w:r>
          </w:p>
        </w:tc>
      </w:tr>
      <w:tr w:rsidR="00EE1CC7" w:rsidTr="005C19C5" w14:paraId="06A21697"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554C6F" w:rsidR="00EE1CC7" w:rsidP="00EE1CC7" w:rsidRDefault="00EE1CC7" w14:paraId="4E7F63E7" w14:textId="5AFF5CF8">
            <w:pPr>
              <w:pStyle w:val="TableParagraph"/>
              <w:spacing w:before="0"/>
              <w:ind w:right="101"/>
              <w:jc w:val="center"/>
              <w:rPr>
                <w:rFonts w:asciiTheme="minorHAnsi" w:hAnsiTheme="minorHAnsi" w:cstheme="minorHAnsi"/>
                <w:b w:val="0"/>
                <w:bCs w:val="0"/>
                <w:color w:val="53247F"/>
                <w:sz w:val="22"/>
              </w:rPr>
            </w:pPr>
            <w:r w:rsidRPr="00554C6F">
              <w:rPr>
                <w:rFonts w:ascii="Webdings" w:hAnsi="Webdings" w:eastAsia="Webdings" w:cs="Webdings"/>
                <w:b w:val="0"/>
                <w:bCs w:val="0"/>
                <w:color w:val="C00000"/>
                <w:sz w:val="22"/>
              </w:rPr>
              <w:t>c</w:t>
            </w:r>
          </w:p>
        </w:tc>
        <w:tc>
          <w:tcPr>
            <w:tcW w:w="2034" w:type="dxa"/>
            <w:shd w:val="clear" w:color="auto" w:fill="F2F2F2" w:themeFill="background1" w:themeFillShade="F2"/>
          </w:tcPr>
          <w:p w:rsidRPr="00EE1CC7" w:rsidR="00EE1CC7" w:rsidP="00EE1CC7" w:rsidRDefault="00EE1CC7" w14:paraId="0828694A" w14:textId="133A8E3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1CC7">
              <w:rPr>
                <w:rFonts w:ascii="Calibri" w:hAnsi="Calibri" w:cs="Calibri"/>
                <w:color w:val="000000"/>
                <w:sz w:val="22"/>
                <w:szCs w:val="24"/>
                <w:bdr w:val="none" w:color="auto" w:sz="0" w:space="0" w:frame="1"/>
              </w:rPr>
              <w:t>ECON-201</w:t>
            </w:r>
          </w:p>
        </w:tc>
        <w:tc>
          <w:tcPr>
            <w:tcW w:w="5870" w:type="dxa"/>
            <w:shd w:val="clear" w:color="auto" w:fill="F2F2F2" w:themeFill="background1" w:themeFillShade="F2"/>
          </w:tcPr>
          <w:p w:rsidRPr="00EE1CC7" w:rsidR="00EE1CC7" w:rsidP="00EE1CC7" w:rsidRDefault="00EE1CC7" w14:paraId="115C0398" w14:textId="5779D53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1CC7">
              <w:rPr>
                <w:rFonts w:ascii="Calibri" w:hAnsi="Calibri" w:cs="Calibri"/>
                <w:color w:val="000000"/>
                <w:sz w:val="22"/>
                <w:szCs w:val="24"/>
              </w:rPr>
              <w:t>Principles of Macroeconomics</w:t>
            </w:r>
          </w:p>
        </w:tc>
        <w:tc>
          <w:tcPr>
            <w:tcW w:w="1313" w:type="dxa"/>
            <w:shd w:val="clear" w:color="auto" w:fill="F2F2F2" w:themeFill="background1" w:themeFillShade="F2"/>
          </w:tcPr>
          <w:p w:rsidRPr="00EE1CC7" w:rsidR="00EE1CC7" w:rsidP="00EE1CC7" w:rsidRDefault="00EE1CC7" w14:paraId="12028B2E" w14:textId="0330841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E1CC7">
              <w:rPr>
                <w:rFonts w:ascii="Calibri" w:hAnsi="Calibri" w:cs="Calibr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EE1CC7" w:rsidR="00EE1CC7" w:rsidP="00EE1CC7" w:rsidRDefault="00EE1CC7" w14:paraId="479A20A5" w14:textId="77777777">
      <w:pPr>
        <w:spacing w:after="0" w:line="240" w:lineRule="auto"/>
        <w:ind w:left="360"/>
        <w:rPr>
          <w:rFonts w:cstheme="minorHAnsi"/>
          <w:sz w:val="20"/>
          <w:szCs w:val="20"/>
        </w:rPr>
      </w:pPr>
      <w:r w:rsidRPr="00EE1CC7">
        <w:rPr>
          <w:rFonts w:cstheme="minorHAnsi"/>
          <w:sz w:val="20"/>
          <w:szCs w:val="20"/>
        </w:rPr>
        <w:t>Financial Manager (SM, B)</w:t>
      </w:r>
    </w:p>
    <w:p w:rsidR="009049A2" w:rsidP="00EE1CC7" w:rsidRDefault="00EE1CC7" w14:paraId="41B1C54D" w14:textId="7EE3411D">
      <w:pPr>
        <w:spacing w:after="0" w:line="240" w:lineRule="auto"/>
        <w:ind w:left="360"/>
        <w:rPr>
          <w:rFonts w:cstheme="minorHAnsi"/>
          <w:sz w:val="20"/>
          <w:szCs w:val="20"/>
        </w:rPr>
      </w:pPr>
      <w:r w:rsidRPr="00EE1CC7">
        <w:rPr>
          <w:rFonts w:cstheme="minorHAnsi"/>
          <w:sz w:val="20"/>
          <w:szCs w:val="20"/>
        </w:rPr>
        <w:t>Accountant (B, M)</w:t>
      </w:r>
      <w:r w:rsidRPr="009049A2" w:rsidR="009049A2">
        <w:rPr>
          <w:rFonts w:cstheme="minorHAnsi"/>
          <w:sz w:val="20"/>
          <w:szCs w:val="20"/>
        </w:rPr>
        <w:t>)</w:t>
      </w:r>
    </w:p>
    <w:p w:rsidR="00605018" w:rsidP="009049A2" w:rsidRDefault="0067051E" w14:paraId="24DA84FC" w14:textId="20A0538B">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027EF1B3">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p>
    <w:p w:rsidRPr="00486099" w:rsidR="00157999" w:rsidP="00EE1CC7" w:rsidRDefault="00157999" w14:paraId="3E8E5ADC" w14:textId="2CC7A7D9">
      <w:pPr>
        <w:spacing w:after="0"/>
        <w:rPr>
          <w:rStyle w:val="Hyperlink"/>
          <w:rFonts w:cstheme="minorHAnsi"/>
          <w:color w:val="auto"/>
          <w:sz w:val="20"/>
          <w:szCs w:val="20"/>
          <w:u w:val="none"/>
        </w:rPr>
      </w:pPr>
    </w:p>
    <w:sectPr w:rsidRPr="00486099" w:rsidR="00157999"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2DE7" w:rsidP="00DF2F19" w:rsidRDefault="00212DE7" w14:paraId="2E747D37" w14:textId="77777777">
      <w:pPr>
        <w:spacing w:after="0" w:line="240" w:lineRule="auto"/>
      </w:pPr>
      <w:r>
        <w:separator/>
      </w:r>
    </w:p>
  </w:endnote>
  <w:endnote w:type="continuationSeparator" w:id="0">
    <w:p w:rsidR="00212DE7" w:rsidP="00DF2F19" w:rsidRDefault="00212DE7" w14:paraId="4F6950AF" w14:textId="77777777">
      <w:pPr>
        <w:spacing w:after="0" w:line="240" w:lineRule="auto"/>
      </w:pPr>
      <w:r>
        <w:continuationSeparator/>
      </w:r>
    </w:p>
  </w:endnote>
  <w:endnote w:type="continuationNotice" w:id="1">
    <w:p w:rsidR="00212DE7" w:rsidRDefault="00212DE7" w14:paraId="122D852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657A" w:rsidRDefault="0032657A" w14:paraId="3C6DDC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2DE7" w:rsidP="00DF2F19" w:rsidRDefault="00212DE7" w14:paraId="338DE4A6" w14:textId="77777777">
      <w:pPr>
        <w:spacing w:after="0" w:line="240" w:lineRule="auto"/>
      </w:pPr>
      <w:r>
        <w:separator/>
      </w:r>
    </w:p>
  </w:footnote>
  <w:footnote w:type="continuationSeparator" w:id="0">
    <w:p w:rsidR="00212DE7" w:rsidP="00DF2F19" w:rsidRDefault="00212DE7" w14:paraId="64AF8632" w14:textId="77777777">
      <w:pPr>
        <w:spacing w:after="0" w:line="240" w:lineRule="auto"/>
      </w:pPr>
      <w:r>
        <w:continuationSeparator/>
      </w:r>
    </w:p>
  </w:footnote>
  <w:footnote w:type="continuationNotice" w:id="1">
    <w:p w:rsidR="00212DE7" w:rsidRDefault="00212DE7" w14:paraId="16A92A3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657A" w:rsidRDefault="0032657A" w14:paraId="098ABF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657A" w:rsidRDefault="0032657A" w14:paraId="6377029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34D321B5">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36A9B4CC">
          <wp:simplePos x="0" y="0"/>
          <wp:positionH relativeFrom="margin">
            <wp:posOffset>5735955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69611F" w:rsidR="000746BB">
      <w:rPr>
        <w:rFonts w:ascii="Gill Sans MT" w:hAnsi="Gill Sans MT"/>
        <w:color w:val="AF2624"/>
        <w:sz w:val="32"/>
        <w:szCs w:val="32"/>
      </w:rPr>
      <w:t>BUSINESS, TECHNOLOGY &amp; ENTREPRENEURSHIP</w:t>
    </w:r>
    <w:r w:rsidR="000746BB">
      <w:rPr>
        <w:rFonts w:ascii="Gill Sans MT" w:hAnsi="Gill Sans MT"/>
        <w:color w:val="AF2624"/>
        <w:sz w:val="32"/>
        <w:szCs w:val="32"/>
      </w:rPr>
      <w:t xml:space="preserve"> PATHWAY</w:t>
    </w:r>
  </w:p>
  <w:p w:rsidRPr="00A54187" w:rsidR="00DF2F19" w:rsidP="00A54187" w:rsidRDefault="00832842" w14:paraId="56A43A97" w14:textId="6AC44D5A">
    <w:pPr>
      <w:spacing w:after="0" w:line="240" w:lineRule="auto"/>
      <w:rPr>
        <w:rFonts w:ascii="Gill Sans MT" w:hAnsi="Gill Sans MT" w:cs="Times New Roman"/>
        <w:caps w:val="1"/>
        <w:sz w:val="40"/>
        <w:szCs w:val="40"/>
      </w:rPr>
    </w:pPr>
    <w:r w:rsidRPr="125D0439" w:rsidR="125D0439">
      <w:rPr>
        <w:rFonts w:ascii="Gill Sans MT" w:hAnsi="Gill Sans MT" w:cs="Times New Roman"/>
        <w:b w:val="1"/>
        <w:bCs w:val="1"/>
        <w:caps w:val="1"/>
        <w:color w:val="AF2624"/>
        <w:sz w:val="40"/>
        <w:szCs w:val="40"/>
      </w:rPr>
      <w:t>Program</w:t>
    </w:r>
    <w:r w:rsidRPr="125D0439" w:rsidR="125D0439">
      <w:rPr>
        <w:rFonts w:ascii="Gill Sans MT" w:hAnsi="Gill Sans MT" w:cs="Times New Roman"/>
        <w:caps w:val="1"/>
        <w:sz w:val="40"/>
        <w:szCs w:val="40"/>
      </w:rPr>
      <w:t xml:space="preserve"> Map</w:t>
    </w:r>
    <w:r w:rsidRPr="125D0439" w:rsidR="125D0439">
      <w:rPr>
        <w:rFonts w:ascii="Gill Sans MT" w:hAnsi="Gill Sans MT" w:cs="Times New Roman"/>
        <w:caps w:val="1"/>
        <w:sz w:val="40"/>
        <w:szCs w:val="40"/>
      </w:rPr>
      <w:t xml:space="preserve">: Catalog year: </w:t>
    </w:r>
    <w:r w:rsidRPr="125D0439" w:rsidR="125D0439">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6A09FBC8">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5C9300B6">
      <w:rPr>
        <w:rFonts w:ascii="Gill Sans MT" w:hAnsi="Gill Sans MT"/>
        <w:color w:val="AF2624"/>
        <w:sz w:val="36"/>
        <w:szCs w:val="36"/>
      </w:rPr>
      <w:t xml:space="preserve">BUSINESS, TECHNOLOGY, ENTREPRENEURSHIP </w:t>
    </w:r>
    <w:r w:rsidR="5C9300B6">
      <w:rPr>
        <w:rFonts w:ascii="Gill Sans MT" w:hAnsi="Gill Sans MT"/>
        <w:color w:val="AF2624"/>
        <w:sz w:val="36"/>
        <w:szCs w:val="36"/>
      </w:rPr>
      <w:t>PATHWAY</w:t>
    </w:r>
  </w:p>
  <w:p w:rsidRPr="00A54187" w:rsidR="00CD74E2" w:rsidP="00A54187" w:rsidRDefault="00CD74E2" w14:paraId="58A2EE9B" w14:textId="5F154F94">
    <w:pPr>
      <w:spacing w:after="0" w:line="240" w:lineRule="auto"/>
      <w:rPr>
        <w:rFonts w:ascii="Gill Sans MT" w:hAnsi="Gill Sans MT" w:cs="Times New Roman"/>
        <w:caps w:val="1"/>
        <w:sz w:val="40"/>
        <w:szCs w:val="40"/>
      </w:rPr>
    </w:pPr>
    <w:r w:rsidRPr="5C9300B6" w:rsidR="5C9300B6">
      <w:rPr>
        <w:rFonts w:ascii="Gill Sans MT" w:hAnsi="Gill Sans MT" w:cs="Times New Roman"/>
        <w:b w:val="1"/>
        <w:bCs w:val="1"/>
        <w:caps w:val="1"/>
        <w:color w:val="AF2624"/>
        <w:sz w:val="40"/>
        <w:szCs w:val="40"/>
      </w:rPr>
      <w:t>Program</w:t>
    </w:r>
    <w:r w:rsidRPr="5C9300B6" w:rsidR="5C9300B6">
      <w:rPr>
        <w:rFonts w:ascii="Gill Sans MT" w:hAnsi="Gill Sans MT" w:cs="Times New Roman"/>
        <w:caps w:val="1"/>
        <w:sz w:val="40"/>
        <w:szCs w:val="40"/>
      </w:rPr>
      <w:t xml:space="preserve"> Map</w:t>
    </w:r>
    <w:r w:rsidRPr="5C9300B6" w:rsidR="5C9300B6">
      <w:rPr>
        <w:rFonts w:ascii="Gill Sans MT" w:hAnsi="Gill Sans MT" w:cs="Times New Roman"/>
        <w:caps w:val="1"/>
        <w:sz w:val="40"/>
        <w:szCs w:val="40"/>
      </w:rPr>
      <w:t>: Catalog year: 202</w:t>
    </w:r>
    <w:r w:rsidRPr="5C9300B6" w:rsidR="5C9300B6">
      <w:rPr>
        <w:rFonts w:ascii="Gill Sans MT" w:hAnsi="Gill Sans MT" w:cs="Times New Roman"/>
        <w:caps w:val="1"/>
        <w:sz w:val="40"/>
        <w:szCs w:val="40"/>
      </w:rPr>
      <w:t>3</w:t>
    </w:r>
    <w:r w:rsidRPr="5C9300B6" w:rsidR="5C9300B6">
      <w:rPr>
        <w:rFonts w:ascii="Gill Sans MT" w:hAnsi="Gill Sans MT" w:cs="Times New Roman"/>
        <w:caps w:val="1"/>
        <w:sz w:val="40"/>
        <w:szCs w:val="40"/>
      </w:rPr>
      <w:t>-2</w:t>
    </w:r>
    <w:r w:rsidRPr="5C9300B6" w:rsidR="5C9300B6">
      <w:rPr>
        <w:rFonts w:ascii="Gill Sans MT" w:hAnsi="Gill Sans MT" w:cs="Times New Roman"/>
        <w:caps w:val="1"/>
        <w:sz w:val="40"/>
        <w:szCs w:val="40"/>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sFAELJJGItAAAA"/>
  </w:docVars>
  <w:rsids>
    <w:rsidRoot w:val="00DF2F19"/>
    <w:rsid w:val="0002348B"/>
    <w:rsid w:val="0002506D"/>
    <w:rsid w:val="000355BD"/>
    <w:rsid w:val="000746BB"/>
    <w:rsid w:val="00082C72"/>
    <w:rsid w:val="000848E5"/>
    <w:rsid w:val="00094AF2"/>
    <w:rsid w:val="000A3349"/>
    <w:rsid w:val="000A52EB"/>
    <w:rsid w:val="000C61A9"/>
    <w:rsid w:val="001212D3"/>
    <w:rsid w:val="00144B9F"/>
    <w:rsid w:val="00157999"/>
    <w:rsid w:val="0017252B"/>
    <w:rsid w:val="0019475E"/>
    <w:rsid w:val="00197394"/>
    <w:rsid w:val="001A0115"/>
    <w:rsid w:val="001A446F"/>
    <w:rsid w:val="001B29AE"/>
    <w:rsid w:val="002064A9"/>
    <w:rsid w:val="00212DE7"/>
    <w:rsid w:val="00222820"/>
    <w:rsid w:val="00222F6A"/>
    <w:rsid w:val="00231B7E"/>
    <w:rsid w:val="002323FC"/>
    <w:rsid w:val="00247605"/>
    <w:rsid w:val="00275B1E"/>
    <w:rsid w:val="00281303"/>
    <w:rsid w:val="00281869"/>
    <w:rsid w:val="00287D00"/>
    <w:rsid w:val="00290E06"/>
    <w:rsid w:val="002972B2"/>
    <w:rsid w:val="002C04B5"/>
    <w:rsid w:val="002D63B6"/>
    <w:rsid w:val="002D7B78"/>
    <w:rsid w:val="002E71E3"/>
    <w:rsid w:val="00307264"/>
    <w:rsid w:val="0031534F"/>
    <w:rsid w:val="00323BAA"/>
    <w:rsid w:val="0032657A"/>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54C6F"/>
    <w:rsid w:val="005731D7"/>
    <w:rsid w:val="0058105A"/>
    <w:rsid w:val="00594CEF"/>
    <w:rsid w:val="00596B4B"/>
    <w:rsid w:val="005A2743"/>
    <w:rsid w:val="005A29C0"/>
    <w:rsid w:val="005B393B"/>
    <w:rsid w:val="005B4EA9"/>
    <w:rsid w:val="005C0E4C"/>
    <w:rsid w:val="005C19C5"/>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8BA"/>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4DE7"/>
    <w:rsid w:val="0084524B"/>
    <w:rsid w:val="008536C4"/>
    <w:rsid w:val="00853C93"/>
    <w:rsid w:val="00855429"/>
    <w:rsid w:val="00861E8D"/>
    <w:rsid w:val="008677EB"/>
    <w:rsid w:val="00880616"/>
    <w:rsid w:val="008874CC"/>
    <w:rsid w:val="008929FF"/>
    <w:rsid w:val="008A4D7A"/>
    <w:rsid w:val="008B020F"/>
    <w:rsid w:val="008B54BF"/>
    <w:rsid w:val="008C62B6"/>
    <w:rsid w:val="008E1CE1"/>
    <w:rsid w:val="008E3660"/>
    <w:rsid w:val="00902C4D"/>
    <w:rsid w:val="009042B7"/>
    <w:rsid w:val="009049A2"/>
    <w:rsid w:val="0092540F"/>
    <w:rsid w:val="00927FE5"/>
    <w:rsid w:val="00941CE9"/>
    <w:rsid w:val="0094229A"/>
    <w:rsid w:val="00945659"/>
    <w:rsid w:val="00964FE2"/>
    <w:rsid w:val="009738F2"/>
    <w:rsid w:val="0098480A"/>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6DEE"/>
    <w:rsid w:val="00CD74E2"/>
    <w:rsid w:val="00D019E2"/>
    <w:rsid w:val="00D11CBC"/>
    <w:rsid w:val="00D218E3"/>
    <w:rsid w:val="00D3149A"/>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7C9F"/>
    <w:rsid w:val="00EA2C6F"/>
    <w:rsid w:val="00EB64F1"/>
    <w:rsid w:val="00EE1CC7"/>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 w:val="125D0439"/>
    <w:rsid w:val="4466B1C7"/>
    <w:rsid w:val="46D492AF"/>
    <w:rsid w:val="5C9300B6"/>
    <w:rsid w:val="6E2A3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sjc.edu/hub/" TargetMode="External" Id="rId11"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catalog.msjc.edu/instructional-programs/" TargetMode="External" Id="R7e767008602748f2"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BUS_Accounting_CERT</dc:title>
  <dc:subject/>
  <dc:creator>Rhonda Nishimoto</dc:creator>
  <keywords/>
  <dc:description/>
  <lastModifiedBy>Meghan Basgall</lastModifiedBy>
  <revision>7</revision>
  <dcterms:created xsi:type="dcterms:W3CDTF">2021-03-01T19:56:00.0000000Z</dcterms:created>
  <dcterms:modified xsi:type="dcterms:W3CDTF">2023-05-05T00:12:37.1850702Z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