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mc:Ignorable="w14 w15 w16se w16cid w16 w16cex w16sdtdh wp14">
  <w:body>
    <w:p w:rsidR="00FB67BA" w:rsidP="0087485C" w:rsidRDefault="00FB67BA" w14:paraId="5E965CF2" w14:textId="77777777">
      <w:pPr>
        <w:spacing w:before="120"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Water Technology: </w:t>
      </w:r>
      <w:r w:rsidRPr="003D7F22">
        <w:rPr>
          <w:rFonts w:ascii="Times New Roman" w:hAnsi="Times New Roman" w:cs="Times New Roman"/>
          <w:i/>
          <w:iCs/>
          <w:sz w:val="36"/>
          <w:szCs w:val="36"/>
        </w:rPr>
        <w:t>Associate in Science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– Non-Transfer</w:t>
      </w:r>
    </w:p>
    <w:p w:rsidRPr="003D7F22" w:rsidR="00FB67BA" w:rsidP="00FB67BA" w:rsidRDefault="00FB67BA" w14:paraId="49789957" w14:textId="777777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 xml:space="preserve">Focus: </w:t>
      </w:r>
      <w:r w:rsidRPr="00A87B4F">
        <w:rPr>
          <w:rFonts w:ascii="Times New Roman" w:hAnsi="Times New Roman" w:cs="Times New Roman"/>
          <w:i/>
          <w:iCs/>
          <w:sz w:val="36"/>
          <w:szCs w:val="36"/>
        </w:rPr>
        <w:t>Wastewater Treatment</w:t>
      </w:r>
    </w:p>
    <w:p w:rsidRPr="00D83B2B" w:rsidR="00D83B2B" w:rsidP="00FB67BA" w:rsidRDefault="00FB67BA" w14:paraId="788B100A" w14:textId="329F67E3">
      <w:pPr>
        <w:spacing w:line="216" w:lineRule="auto"/>
        <w:rPr>
          <w:rFonts w:cstheme="minorHAnsi"/>
        </w:rPr>
      </w:pPr>
      <w:r w:rsidRPr="6C415273" w:rsidR="00FB67BA">
        <w:rPr>
          <w:rFonts w:cs="Calibri" w:cstheme="minorAscii"/>
        </w:rPr>
        <w:t>Liquid blue gold! Water is one of the most important economic resources for California. Qualified water resources managers are in high demand and positions can lead to rewarding life-long careers. The program emphasizes a real-world approach to diagnostic skill building and a thorough understanding of water system theory and operations</w:t>
      </w:r>
      <w:r w:rsidRPr="6C415273" w:rsidR="00D83B2B">
        <w:rPr>
          <w:rFonts w:cs="Calibri" w:cstheme="minorAscii"/>
        </w:rPr>
        <w:t xml:space="preserve">. </w:t>
      </w:r>
    </w:p>
    <w:p w:rsidRPr="00AC4A21" w:rsidR="008E1CE1" w:rsidP="6C415273" w:rsidRDefault="008E1CE1" w14:paraId="556100C0" w14:textId="4CF031D4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sectPr w:rsidRPr="00AC4A21" w:rsidR="008E1CE1" w:rsidSect="0023172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orient="portrait" w:code="1"/>
          <w:pgMar w:top="360" w:right="360" w:bottom="720" w:left="360" w:header="432" w:footer="144" w:gutter="0"/>
          <w:cols w:space="720"/>
          <w:titlePg/>
          <w:docGrid w:linePitch="360"/>
        </w:sectPr>
      </w:pPr>
      <w:r w:rsidRPr="6C415273" w:rsidR="108BB54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noProof w:val="0"/>
          <w:color w:val="231F20"/>
          <w:sz w:val="22"/>
          <w:szCs w:val="22"/>
          <w:lang w:val="en-US"/>
        </w:rPr>
        <w:t>Please</w:t>
      </w:r>
      <w:r w:rsidRPr="6C415273" w:rsidR="108BB54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noProof w:val="0"/>
          <w:sz w:val="22"/>
          <w:szCs w:val="22"/>
          <w:lang w:val="en-US"/>
        </w:rPr>
        <w:t xml:space="preserve"> see a Pathways Counselor: </w:t>
      </w:r>
      <w:r w:rsidRPr="6C415273" w:rsidR="108BB54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A local degree requires a minimum of 60 degree-applicable units with a minimum 2.0 GPA overall. </w:t>
      </w:r>
      <w:hyperlink r:id="R77851600ec4f4004">
        <w:r w:rsidRPr="6C415273" w:rsidR="108BB541">
          <w:rPr>
            <w:rStyle w:val="Hyperlink"/>
            <w:rFonts w:ascii="Calibri" w:hAnsi="Calibri" w:eastAsia="Calibri" w:cs="Calibri" w:asciiTheme="minorAscii" w:hAnsiTheme="minorAscii" w:eastAsiaTheme="minorAscii" w:cstheme="minorAscii"/>
            <w:strike w:val="0"/>
            <w:dstrike w:val="0"/>
            <w:noProof w:val="0"/>
            <w:sz w:val="22"/>
            <w:szCs w:val="22"/>
            <w:lang w:val="en-US"/>
          </w:rPr>
          <w:t>Contact a Counselor</w:t>
        </w:r>
      </w:hyperlink>
      <w:r w:rsidRPr="6C415273" w:rsidR="108BB541">
        <w:rPr>
          <w:rFonts w:ascii="Calibri" w:hAnsi="Calibri" w:eastAsia="Calibri" w:cs="Calibri" w:asciiTheme="minorAscii" w:hAnsiTheme="minorAscii" w:eastAsiaTheme="minorAscii" w:cstheme="minorAscii"/>
          <w:noProof w:val="0"/>
          <w:color w:val="231F20"/>
          <w:sz w:val="22"/>
          <w:szCs w:val="22"/>
          <w:lang w:val="en-US"/>
        </w:rPr>
        <w:t xml:space="preserve"> to create</w:t>
      </w:r>
      <w:r w:rsidRPr="6C415273" w:rsidR="108BB54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an education plan customized to meet your needs.</w:t>
      </w:r>
    </w:p>
    <w:p w:rsidRPr="00DB0AA6" w:rsidR="008E1CE1" w:rsidP="00605018" w:rsidRDefault="008E1CE1" w14:paraId="04384DF5" w14:textId="785166AF">
      <w:pPr>
        <w:pStyle w:val="Heading10"/>
      </w:pPr>
      <w:r w:rsidRPr="00DB0AA6">
        <w:t>Transfer Majors/</w:t>
      </w:r>
      <w:r w:rsidRPr="001B29AE">
        <w:rPr>
          <w:color w:val="AF2624"/>
        </w:rPr>
        <w:t>Award</w:t>
      </w:r>
      <w:r w:rsidRPr="00DB0AA6">
        <w:t xml:space="preserve"> </w:t>
      </w:r>
      <w:r>
        <w:t>Focus</w:t>
      </w:r>
    </w:p>
    <w:p w:rsidRPr="00FB67BA" w:rsidR="00FB67BA" w:rsidP="00FB67BA" w:rsidRDefault="00FB67BA" w14:paraId="5992893E" w14:textId="77777777">
      <w:pPr>
        <w:pStyle w:val="ListParagraph"/>
        <w:numPr>
          <w:ilvl w:val="0"/>
          <w:numId w:val="1"/>
        </w:numPr>
        <w:ind w:left="810"/>
        <w:rPr>
          <w:rFonts w:asciiTheme="minorHAnsi" w:hAnsiTheme="minorHAnsi" w:cstheme="minorHAnsi"/>
          <w:sz w:val="20"/>
          <w:szCs w:val="20"/>
        </w:rPr>
      </w:pPr>
      <w:r w:rsidRPr="00FB67BA">
        <w:rPr>
          <w:rFonts w:asciiTheme="minorHAnsi" w:hAnsiTheme="minorHAnsi" w:cstheme="minorHAnsi"/>
          <w:sz w:val="20"/>
          <w:szCs w:val="20"/>
        </w:rPr>
        <w:t>Water Technology, A.S., Focus: Wastewater Treatment, Water Distribution, Water Treatment</w:t>
      </w:r>
    </w:p>
    <w:p w:rsidRPr="00FB67BA" w:rsidR="00FB67BA" w:rsidP="00FB67BA" w:rsidRDefault="00FB67BA" w14:paraId="65A7F4C0" w14:textId="77777777">
      <w:pPr>
        <w:pStyle w:val="ListParagraph"/>
        <w:numPr>
          <w:ilvl w:val="0"/>
          <w:numId w:val="1"/>
        </w:numPr>
        <w:ind w:left="810"/>
        <w:rPr>
          <w:rFonts w:asciiTheme="minorHAnsi" w:hAnsiTheme="minorHAnsi" w:cstheme="minorHAnsi"/>
          <w:sz w:val="20"/>
          <w:szCs w:val="20"/>
        </w:rPr>
      </w:pPr>
      <w:r w:rsidRPr="00FB67BA">
        <w:rPr>
          <w:rFonts w:asciiTheme="minorHAnsi" w:hAnsiTheme="minorHAnsi" w:cstheme="minorHAnsi"/>
          <w:sz w:val="20"/>
          <w:szCs w:val="20"/>
        </w:rPr>
        <w:t>Water Technology Certificate</w:t>
      </w:r>
    </w:p>
    <w:p w:rsidRPr="007B70DE" w:rsidR="00CD74E2" w:rsidP="00605018" w:rsidRDefault="007B70DE" w14:paraId="2715CE70" w14:textId="452DD80F">
      <w:pPr>
        <w:pStyle w:val="Heading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column"/>
      </w:r>
      <w:r w:rsidR="00CD74E2">
        <w:t>GE Pattern/Units</w:t>
      </w:r>
    </w:p>
    <w:p w:rsidRPr="00945659" w:rsidR="00CD74E2" w:rsidP="00CD74E2" w:rsidRDefault="0084524B" w14:paraId="54241E91" w14:textId="0E6A602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945659">
        <w:rPr>
          <w:rFonts w:asciiTheme="minorHAnsi" w:hAnsiTheme="minorHAnsi" w:cstheme="minorHAnsi"/>
          <w:sz w:val="20"/>
          <w:szCs w:val="20"/>
        </w:rPr>
        <w:t>GE</w:t>
      </w:r>
      <w:r w:rsidRPr="00945659" w:rsidR="006363D8">
        <w:rPr>
          <w:rFonts w:asciiTheme="minorHAnsi" w:hAnsiTheme="minorHAnsi" w:cstheme="minorHAnsi"/>
          <w:sz w:val="20"/>
          <w:szCs w:val="20"/>
        </w:rPr>
        <w:t xml:space="preserve"> Pattern</w:t>
      </w:r>
      <w:r w:rsidRPr="00945659">
        <w:rPr>
          <w:rFonts w:asciiTheme="minorHAnsi" w:hAnsiTheme="minorHAnsi" w:cstheme="minorHAnsi"/>
          <w:sz w:val="20"/>
          <w:szCs w:val="20"/>
        </w:rPr>
        <w:t xml:space="preserve">: </w:t>
      </w:r>
      <w:r w:rsidRPr="00945659" w:rsidR="006363D8">
        <w:rPr>
          <w:rFonts w:asciiTheme="minorHAnsi" w:hAnsiTheme="minorHAnsi" w:cstheme="minorHAnsi"/>
          <w:sz w:val="20"/>
          <w:szCs w:val="20"/>
        </w:rPr>
        <w:t xml:space="preserve">Option </w:t>
      </w:r>
      <w:r w:rsidR="00FB67BA">
        <w:rPr>
          <w:rFonts w:asciiTheme="minorHAnsi" w:hAnsiTheme="minorHAnsi" w:cstheme="minorHAnsi"/>
          <w:sz w:val="20"/>
          <w:szCs w:val="20"/>
        </w:rPr>
        <w:t>A</w:t>
      </w:r>
    </w:p>
    <w:p w:rsidRPr="008E1CE1" w:rsidR="008E1CE1" w:rsidP="6C415273" w:rsidRDefault="008E1CE1" w14:paraId="4BBD8445" w14:textId="00720A05">
      <w:pPr>
        <w:pStyle w:val="ListParagraph"/>
        <w:numPr>
          <w:ilvl w:val="0"/>
          <w:numId w:val="4"/>
        </w:numPr>
        <w:rPr/>
        <w:sectPr w:rsidRPr="008E1CE1" w:rsidR="008E1CE1" w:rsidSect="00FE5239">
          <w:type w:val="continuous"/>
          <w:pgSz w:w="12240" w:h="15840" w:orient="portrait" w:code="1"/>
          <w:pgMar w:top="360" w:right="360" w:bottom="720" w:left="360" w:header="360" w:footer="144" w:gutter="0"/>
          <w:cols w:space="720" w:num="2"/>
          <w:titlePg/>
          <w:docGrid w:linePitch="360"/>
        </w:sectPr>
      </w:pPr>
      <w:r w:rsidRPr="6C415273" w:rsidR="00CD74E2">
        <w:rPr>
          <w:rFonts w:ascii="Calibri" w:hAnsi="Calibri" w:cs="Calibri" w:asciiTheme="minorAscii" w:hAnsiTheme="minorAscii" w:cstheme="minorAscii"/>
          <w:sz w:val="20"/>
          <w:szCs w:val="20"/>
        </w:rPr>
        <w:t xml:space="preserve">Total Units: </w:t>
      </w:r>
      <w:r w:rsidRPr="6C415273" w:rsidR="00FB67BA">
        <w:rPr>
          <w:rFonts w:ascii="Calibri" w:hAnsi="Calibri" w:cs="Calibri" w:asciiTheme="minorAscii" w:hAnsiTheme="minorAscii" w:cstheme="minorAscii"/>
          <w:sz w:val="20"/>
          <w:szCs w:val="20"/>
        </w:rPr>
        <w:t>62</w:t>
      </w:r>
    </w:p>
    <w:p w:rsidRPr="009C5953" w:rsidR="00BB5431" w:rsidP="6C415273" w:rsidRDefault="00E04D15" w14:paraId="64E88867" w14:textId="40BD44B5">
      <w:pPr>
        <w:spacing w:after="0"/>
        <w:ind w:left="1080"/>
        <w:rPr>
          <w:rFonts w:cs="Calibri" w:cstheme="minorAscii"/>
          <w:color w:val="0563C1" w:themeColor="hyperlink"/>
          <w:sz w:val="20"/>
          <w:szCs w:val="20"/>
          <w:u w:val="single"/>
        </w:rPr>
      </w:pPr>
      <w:r w:rsidRPr="6C415273" w:rsidR="0067051E">
        <w:rPr>
          <w:rFonts w:cs="Calibri" w:cstheme="minorAscii"/>
          <w:b w:val="1"/>
          <w:bCs w:val="1"/>
          <w:color w:val="231F20"/>
          <w:w w:val="105"/>
          <w:sz w:val="20"/>
          <w:szCs w:val="20"/>
        </w:rPr>
        <w:t>Program</w:t>
      </w:r>
      <w:r w:rsidRPr="6C415273" w:rsidR="0067051E">
        <w:rPr>
          <w:rFonts w:cs="Calibri" w:cstheme="minorAscii"/>
          <w:b w:val="1"/>
          <w:bCs w:val="1"/>
          <w:color w:val="231F20"/>
          <w:spacing w:val="-23"/>
          <w:w w:val="105"/>
          <w:sz w:val="20"/>
          <w:szCs w:val="20"/>
        </w:rPr>
        <w:t xml:space="preserve"> </w:t>
      </w:r>
      <w:r w:rsidRPr="6C415273" w:rsidR="0067051E">
        <w:rPr>
          <w:rFonts w:cs="Calibri" w:cstheme="minorAscii"/>
          <w:b w:val="1"/>
          <w:bCs w:val="1"/>
          <w:color w:val="231F20"/>
          <w:w w:val="105"/>
          <w:sz w:val="20"/>
          <w:szCs w:val="20"/>
        </w:rPr>
        <w:t>maps</w:t>
      </w:r>
      <w:r w:rsidRPr="6C415273" w:rsidR="0067051E">
        <w:rPr>
          <w:rFonts w:cs="Calibri" w:cstheme="minorAscii"/>
          <w:color w:val="231F20"/>
          <w:w w:val="105"/>
          <w:sz w:val="20"/>
          <w:szCs w:val="20"/>
        </w:rPr>
        <w:t xml:space="preserve"> </w:t>
      </w:r>
      <w:r w:rsidRPr="6C415273" w:rsidR="0067051E">
        <w:rPr>
          <w:rFonts w:cs="Calibri" w:cstheme="minorAscii"/>
          <w:color w:val="231F20"/>
          <w:w w:val="105"/>
          <w:sz w:val="20"/>
          <w:szCs w:val="20"/>
        </w:rPr>
        <w:t xml:space="preserve">indicate</w:t>
      </w:r>
      <w:r w:rsidRPr="6C415273" w:rsidR="0067051E">
        <w:rPr>
          <w:rFonts w:cs="Calibri" w:cstheme="minorAscii"/>
          <w:color w:val="231F20"/>
          <w:w w:val="105"/>
          <w:sz w:val="20"/>
          <w:szCs w:val="20"/>
        </w:rPr>
        <w:t xml:space="preserve"> the major coursework and </w:t>
      </w:r>
      <w:r w:rsidRPr="6C415273" w:rsidR="0067051E">
        <w:rPr>
          <w:rFonts w:cs="Calibri" w:cstheme="minorAscii"/>
          <w:color w:val="231F20"/>
          <w:w w:val="105"/>
          <w:sz w:val="20"/>
          <w:szCs w:val="20"/>
        </w:rPr>
        <w:t xml:space="preserve">recommended</w:t>
      </w:r>
      <w:r w:rsidRPr="6C415273" w:rsidR="0067051E">
        <w:rPr>
          <w:rFonts w:cs="Calibri" w:cstheme="minorAscii"/>
          <w:color w:val="231F20"/>
          <w:w w:val="105"/>
          <w:sz w:val="20"/>
          <w:szCs w:val="20"/>
        </w:rPr>
        <w:t xml:space="preserve"> general education courses to fulfill your degree in 2 years (approximately 15 units/semester or 30 units/year). </w:t>
      </w:r>
      <w:r w:rsidRPr="6C415273" w:rsidR="0087485C">
        <w:rPr>
          <w:rFonts w:cs="Calibri" w:cstheme="minorAscii"/>
          <w:color w:val="231F20"/>
          <w:w w:val="105"/>
          <w:sz w:val="20"/>
          <w:szCs w:val="20"/>
        </w:rPr>
        <w:t xml:space="preserve">If you are a part-time student, start Semester 1 courses and follow the course sequence</w:t>
      </w:r>
      <w:r w:rsidRPr="6C415273" w:rsidR="0087485C">
        <w:rPr>
          <w:rFonts w:cs="Calibri" w:cstheme="minorAscii"/>
          <w:color w:val="231F20"/>
          <w:w w:val="105"/>
          <w:sz w:val="20"/>
          <w:szCs w:val="20"/>
        </w:rPr>
        <w:t xml:space="preserve">.  </w:t>
      </w:r>
      <w:r w:rsidRPr="6C415273" w:rsidR="0067051E">
        <w:rPr>
          <w:rFonts w:cs="Calibri" w:cstheme="minorAscii"/>
          <w:color w:val="231F20"/>
          <w:w w:val="105"/>
          <w:sz w:val="20"/>
          <w:szCs w:val="20"/>
        </w:rPr>
        <w:t xml:space="preserve">Some of the courses listed may be substituted by another course</w:t>
      </w:r>
      <w:r w:rsidRPr="6C415273" w:rsidR="0067051E">
        <w:rPr>
          <w:rFonts w:cs="Calibri" w:cstheme="minorAscii"/>
          <w:color w:val="231F20"/>
          <w:w w:val="105"/>
          <w:sz w:val="20"/>
          <w:szCs w:val="20"/>
        </w:rPr>
        <w:t xml:space="preserve">.  </w:t>
      </w:r>
      <w:r w:rsidRPr="6C415273" w:rsidR="0067051E">
        <w:rPr>
          <w:rFonts w:cs="Calibri" w:cstheme="minorAscii"/>
          <w:color w:val="231F20"/>
          <w:w w:val="105"/>
          <w:sz w:val="20"/>
          <w:szCs w:val="20"/>
        </w:rPr>
        <w:t xml:space="preserve">Please view these options in the official course </w:t>
      </w:r>
      <w:hyperlink w:history="1" r:id="Rdc0db1afff00430f">
        <w:r w:rsidRPr="6C415273" w:rsidR="0067051E">
          <w:rPr>
            <w:rStyle w:val="Hyperlink"/>
            <w:rFonts w:cs="Calibri" w:cstheme="minorAscii"/>
            <w:sz w:val="20"/>
            <w:szCs w:val="20"/>
          </w:rPr>
          <w:t>catalog</w:t>
        </w:r>
      </w:hyperlink>
      <w:r w:rsidRPr="6C415273" w:rsidR="00442F57">
        <w:rPr>
          <w:rStyle w:val="Hyperlink"/>
          <w:rFonts w:cs="Calibri" w:cstheme="minorAscii"/>
          <w:sz w:val="20"/>
          <w:szCs w:val="20"/>
        </w:rPr>
        <w:t>.</w:t>
      </w:r>
    </w:p>
    <w:p w:rsidRPr="009D61FA" w:rsidR="009D0498" w:rsidP="005C0E4C" w:rsidRDefault="009D0498" w14:paraId="1FF0D769" w14:textId="66438ECA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>Semester 1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16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1 Program map"/>
        <w:tblDescription w:val="Program Map for Semester 1"/>
      </w:tblPr>
      <w:tblGrid>
        <w:gridCol w:w="1133"/>
        <w:gridCol w:w="2034"/>
        <w:gridCol w:w="5870"/>
        <w:gridCol w:w="1313"/>
      </w:tblGrid>
      <w:tr w:rsidR="009D0498" w:rsidTr="00605018" w14:paraId="42655BE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AF5BE0" w:rsidR="009D0498" w:rsidP="00B97C2C" w:rsidRDefault="009D0498" w14:paraId="75848BBE" w14:textId="1B63887C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Webdings" w:hAnsi="Webdings" w:eastAsia="Webdings" w:cs="Webdings"/>
                <w:color w:val="FFFFFF"/>
                <w:w w:val="85"/>
                <w:sz w:val="24"/>
                <w:szCs w:val="24"/>
              </w:rPr>
              <w:t>a</w:t>
            </w:r>
          </w:p>
        </w:tc>
        <w:tc>
          <w:tcPr>
            <w:tcW w:w="2034" w:type="dxa"/>
          </w:tcPr>
          <w:p w:rsidRPr="00AF5BE0" w:rsidR="009D0498" w:rsidP="00B97C2C" w:rsidRDefault="009D0498" w14:paraId="78F1E57E" w14:textId="77777777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:rsidRPr="00AF5BE0" w:rsidR="009D0498" w:rsidP="00B97C2C" w:rsidRDefault="009D0498" w14:paraId="72FDFB25" w14:textId="77777777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:rsidRPr="00AF5BE0" w:rsidR="009D0498" w:rsidP="00B97C2C" w:rsidRDefault="009D0498" w14:paraId="1498BBB2" w14:textId="77777777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Pr="00196E3C" w:rsidR="00FB67BA" w:rsidTr="00605018" w14:paraId="3DA5176E" w14:textId="7777777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FB67BA" w:rsidP="00FB67BA" w:rsidRDefault="00FB67BA" w14:paraId="458293C4" w14:textId="2894AFA4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FB67BA" w:rsidR="00FB67BA" w:rsidP="00FB67BA" w:rsidRDefault="00FB67BA" w14:paraId="3D6B958D" w14:textId="341EAB94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WATR-790</w:t>
            </w:r>
          </w:p>
        </w:tc>
        <w:tc>
          <w:tcPr>
            <w:tcW w:w="5870" w:type="dxa"/>
          </w:tcPr>
          <w:p w:rsidRPr="00FB67BA" w:rsidR="00FB67BA" w:rsidP="00FB67BA" w:rsidRDefault="00FB67BA" w14:paraId="635529C6" w14:textId="7A606593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Basic Waterworks Mathematics </w:t>
            </w:r>
          </w:p>
        </w:tc>
        <w:tc>
          <w:tcPr>
            <w:tcW w:w="1313" w:type="dxa"/>
          </w:tcPr>
          <w:p w:rsidRPr="00FB67BA" w:rsidR="00FB67BA" w:rsidP="00FB67BA" w:rsidRDefault="00FB67BA" w14:paraId="55306BD1" w14:textId="4BE24085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2</w:t>
            </w:r>
          </w:p>
        </w:tc>
      </w:tr>
      <w:tr w:rsidR="00FB67BA" w:rsidTr="00605018" w14:paraId="0580D3DD" w14:textId="77777777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FB67BA" w:rsidP="00FB67BA" w:rsidRDefault="00FB67BA" w14:paraId="01809D06" w14:textId="6DD0E55B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FB67BA" w:rsidR="00FB67BA" w:rsidP="00FB67BA" w:rsidRDefault="00FB67BA" w14:paraId="3E149C49" w14:textId="59A65198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WATR-</w:t>
            </w:r>
            <w:r w:rsidR="00AB0214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5</w:t>
            </w:r>
            <w:r w:rsidRPr="00FB67B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00</w:t>
            </w:r>
          </w:p>
        </w:tc>
        <w:tc>
          <w:tcPr>
            <w:tcW w:w="5870" w:type="dxa"/>
          </w:tcPr>
          <w:p w:rsidRPr="00FB67BA" w:rsidR="00FB67BA" w:rsidP="00FB67BA" w:rsidRDefault="00FB67BA" w14:paraId="37BC83B3" w14:textId="318FB834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Introduction to Water/Wastewater Operations</w:t>
            </w:r>
          </w:p>
        </w:tc>
        <w:tc>
          <w:tcPr>
            <w:tcW w:w="1313" w:type="dxa"/>
          </w:tcPr>
          <w:p w:rsidRPr="00FB67BA" w:rsidR="00FB67BA" w:rsidP="00FB67BA" w:rsidRDefault="00FB67BA" w14:paraId="56152D89" w14:textId="719A7C47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1</w:t>
            </w:r>
          </w:p>
        </w:tc>
      </w:tr>
      <w:tr w:rsidR="00FD610A" w:rsidTr="00605018" w14:paraId="3F395AE6" w14:textId="7777777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FD610A" w:rsidP="00FD610A" w:rsidRDefault="00FD610A" w14:paraId="3A4C78C3" w14:textId="575FEF29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FB67BA" w:rsidR="00FD610A" w:rsidP="00FD610A" w:rsidRDefault="00FD610A" w14:paraId="22C1A284" w14:textId="66A0467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</w:rPr>
              <w:t>GEOG 108</w:t>
            </w:r>
            <w:r>
              <w:rPr>
                <w:rStyle w:val="eop"/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5870" w:type="dxa"/>
          </w:tcPr>
          <w:p w:rsidRPr="00FB67BA" w:rsidR="00FD610A" w:rsidP="00FD610A" w:rsidRDefault="00FD610A" w14:paraId="798454FA" w14:textId="551EDF8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</w:rPr>
              <w:t>World Regional Geography</w:t>
            </w:r>
            <w:r>
              <w:rPr>
                <w:rStyle w:val="eop"/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1313" w:type="dxa"/>
          </w:tcPr>
          <w:p w:rsidRPr="00FB67BA" w:rsidR="00FD610A" w:rsidP="00FD610A" w:rsidRDefault="00FD610A" w14:paraId="64BCEF68" w14:textId="3DFAE209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67BA" w:rsidTr="00605018" w14:paraId="3ACA13E4" w14:textId="77777777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FB67BA" w:rsidP="00FB67BA" w:rsidRDefault="00FB67BA" w14:paraId="1660F589" w14:textId="7ABA1ED8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FB67BA" w:rsidR="00FB67BA" w:rsidP="00FB67BA" w:rsidRDefault="00FB67BA" w14:paraId="20B8434A" w14:textId="5CBE5426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PHIL-105</w:t>
            </w:r>
          </w:p>
        </w:tc>
        <w:tc>
          <w:tcPr>
            <w:tcW w:w="5870" w:type="dxa"/>
          </w:tcPr>
          <w:p w:rsidRPr="00FB67BA" w:rsidR="00FB67BA" w:rsidP="00FB67BA" w:rsidRDefault="00FB67BA" w14:paraId="57FA4267" w14:textId="0CAF30B1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Introduction to Ethics</w:t>
            </w:r>
          </w:p>
        </w:tc>
        <w:tc>
          <w:tcPr>
            <w:tcW w:w="1313" w:type="dxa"/>
          </w:tcPr>
          <w:p w:rsidRPr="00FB67BA" w:rsidR="00FB67BA" w:rsidP="00FB67BA" w:rsidRDefault="00FB67BA" w14:paraId="36D23F10" w14:textId="37EBA595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67BA" w:rsidTr="00605018" w14:paraId="79C410E9" w14:textId="7777777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FB67BA" w:rsidP="00FB67BA" w:rsidRDefault="00FB67BA" w14:paraId="7569EBD0" w14:textId="1A2E3BB6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/>
                <w:color w:val="008852"/>
                <w:sz w:val="22"/>
              </w:rPr>
            </w:pPr>
            <w:r w:rsidRPr="008E1CE1">
              <w:rPr>
                <w:rFonts w:ascii="Webdings" w:hAnsi="Webdings" w:eastAsia="Webdings" w:cs="Webdings"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FB67BA" w:rsidR="00FB67BA" w:rsidP="00FB67BA" w:rsidRDefault="00FB67BA" w14:paraId="7B889088" w14:textId="663C1034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CSCR-502</w:t>
            </w:r>
          </w:p>
        </w:tc>
        <w:tc>
          <w:tcPr>
            <w:tcW w:w="5870" w:type="dxa"/>
          </w:tcPr>
          <w:p w:rsidRPr="00FB67BA" w:rsidR="00FB67BA" w:rsidP="00FB67BA" w:rsidRDefault="00FB67BA" w14:paraId="411DA8EB" w14:textId="3B5D2DE6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Personal Success Habits of Highly Effective People </w:t>
            </w:r>
          </w:p>
        </w:tc>
        <w:tc>
          <w:tcPr>
            <w:tcW w:w="1313" w:type="dxa"/>
          </w:tcPr>
          <w:p w:rsidRPr="00FB67BA" w:rsidR="00FB67BA" w:rsidP="00FB67BA" w:rsidRDefault="00FB67BA" w14:paraId="29E60E6C" w14:textId="14BE7923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67BA" w:rsidTr="00E04D15" w14:paraId="625B49DE" w14:textId="77777777">
        <w:tblPrEx>
          <w:jc w:val="left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  <w:shd w:val="clear" w:color="auto" w:fill="F2F2F2" w:themeFill="background1" w:themeFillShade="F2"/>
          </w:tcPr>
          <w:p w:rsidRPr="008E1CE1" w:rsidR="00FB67BA" w:rsidP="00FB67BA" w:rsidRDefault="00FB67BA" w14:paraId="7AC15334" w14:textId="6B330991">
            <w:pPr>
              <w:pStyle w:val="TableParagraph"/>
              <w:spacing w:before="0"/>
              <w:ind w:right="101"/>
              <w:jc w:val="center"/>
              <w:rPr>
                <w:rFonts w:ascii="Calibri" w:hAnsi="Calibri" w:cs="Calibri"/>
                <w:color w:val="C00000"/>
              </w:rPr>
            </w:pPr>
            <w:r w:rsidRPr="008E1CE1">
              <w:rPr>
                <w:rFonts w:ascii="Webdings" w:hAnsi="Webdings" w:eastAsia="Webdings" w:cs="Webdings"/>
                <w:b w:val="0"/>
                <w:color w:val="C00000"/>
                <w:sz w:val="22"/>
              </w:rPr>
              <w:t>c</w:t>
            </w:r>
          </w:p>
        </w:tc>
        <w:tc>
          <w:tcPr>
            <w:tcW w:w="2034" w:type="dxa"/>
            <w:shd w:val="clear" w:color="auto" w:fill="F2F2F2" w:themeFill="background1" w:themeFillShade="F2"/>
          </w:tcPr>
          <w:p w:rsidRPr="00FB67BA" w:rsidR="00FB67BA" w:rsidP="00FB67BA" w:rsidRDefault="00FB67BA" w14:paraId="65A1F803" w14:textId="6A39DE7F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ENGL-101</w:t>
            </w:r>
          </w:p>
        </w:tc>
        <w:tc>
          <w:tcPr>
            <w:tcW w:w="5870" w:type="dxa"/>
            <w:shd w:val="clear" w:color="auto" w:fill="F2F2F2" w:themeFill="background1" w:themeFillShade="F2"/>
          </w:tcPr>
          <w:p w:rsidRPr="00FB67BA" w:rsidR="00FB67BA" w:rsidP="00FB67BA" w:rsidRDefault="00FB67BA" w14:paraId="11B46A54" w14:textId="4919A379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College Composition </w:t>
            </w:r>
          </w:p>
        </w:tc>
        <w:tc>
          <w:tcPr>
            <w:tcW w:w="1313" w:type="dxa"/>
            <w:shd w:val="clear" w:color="auto" w:fill="F2F2F2" w:themeFill="background1" w:themeFillShade="F2"/>
          </w:tcPr>
          <w:p w:rsidRPr="00FB67BA" w:rsidR="00FB67BA" w:rsidP="00FB67BA" w:rsidRDefault="00FB67BA" w14:paraId="515FC6D2" w14:textId="77A14407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</w:tbl>
    <w:p w:rsidRPr="009D61FA" w:rsidR="00F003A4" w:rsidP="005C0E4C" w:rsidRDefault="00F003A4" w14:paraId="0C0802D9" w14:textId="7DCE2BF6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2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16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2 Program map"/>
        <w:tblDescription w:val="Program Map for Semester 2"/>
      </w:tblPr>
      <w:tblGrid>
        <w:gridCol w:w="1133"/>
        <w:gridCol w:w="2034"/>
        <w:gridCol w:w="5870"/>
        <w:gridCol w:w="1313"/>
      </w:tblGrid>
      <w:tr w:rsidRPr="00AF5BE0" w:rsidR="00F003A4" w:rsidTr="551E1CFA" w14:paraId="36A20F5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tcMar/>
          </w:tcPr>
          <w:p w:rsidRPr="00AF5BE0" w:rsidR="00F003A4" w:rsidP="00AF5BE0" w:rsidRDefault="00F003A4" w14:paraId="2A61FD19" w14:textId="4005D9C8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Webdings" w:hAnsi="Webdings" w:eastAsia="Webdings" w:cs="Webdings"/>
                <w:color w:val="FFFFFF"/>
                <w:w w:val="85"/>
                <w:sz w:val="24"/>
                <w:szCs w:val="24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AF5BE0" w:rsidR="00F003A4" w:rsidP="00D50659" w:rsidRDefault="00F003A4" w14:paraId="0C377FC0" w14:textId="77777777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AF5BE0" w:rsidR="00F003A4" w:rsidP="00D50659" w:rsidRDefault="00F003A4" w14:paraId="482CB028" w14:textId="77777777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AF5BE0" w:rsidR="00F003A4" w:rsidP="00AF5BE0" w:rsidRDefault="00F003A4" w14:paraId="756ECC57" w14:textId="77777777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Pr="00196E3C" w:rsidR="00FB67BA" w:rsidTr="551E1CFA" w14:paraId="792BE1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tcMar/>
          </w:tcPr>
          <w:p w:rsidRPr="008E1CE1" w:rsidR="00FB67BA" w:rsidP="00FB67BA" w:rsidRDefault="00FB67BA" w14:paraId="0232EEBF" w14:textId="77777777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FB67BA" w:rsidR="00FB67BA" w:rsidP="00FB67BA" w:rsidRDefault="00FB67BA" w14:paraId="76FDD812" w14:textId="0AD1BDC0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WATR-503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FB67BA" w:rsidR="00FB67BA" w:rsidP="00FB67BA" w:rsidRDefault="00FB67BA" w14:paraId="03571DB6" w14:textId="65DDABC2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Water Treatment Plant Operations I &amp; II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FB67BA" w:rsidR="00FB67BA" w:rsidP="00FB67BA" w:rsidRDefault="00FB67BA" w14:paraId="401B7A34" w14:textId="7A3EE927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67BA" w:rsidTr="551E1CFA" w14:paraId="6BCE87F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tcMar/>
          </w:tcPr>
          <w:p w:rsidRPr="008E1CE1" w:rsidR="00FB67BA" w:rsidP="00FB67BA" w:rsidRDefault="00FB67BA" w14:paraId="2371FA77" w14:textId="3E9455AC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FB67BA" w:rsidR="00FB67BA" w:rsidP="00FB67BA" w:rsidRDefault="00FB67BA" w14:paraId="66A271EF" w14:textId="5A8388E8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WATR-520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FB67BA" w:rsidR="00FB67BA" w:rsidP="00FB67BA" w:rsidRDefault="00FB67BA" w14:paraId="00F9BB57" w14:textId="38D7140A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Wastewater Treatment Plant Operations I &amp; II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FB67BA" w:rsidR="00FB67BA" w:rsidP="00FB67BA" w:rsidRDefault="00FB67BA" w14:paraId="0794A019" w14:textId="35E0B27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67BA" w:rsidTr="551E1CFA" w14:paraId="17C3D2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tcMar/>
          </w:tcPr>
          <w:p w:rsidRPr="008E1CE1" w:rsidR="00FB67BA" w:rsidP="00FB67BA" w:rsidRDefault="00FB67BA" w14:paraId="6D44075B" w14:textId="288C0E27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FB67BA" w:rsidR="00FB67BA" w:rsidP="00FB67BA" w:rsidRDefault="00FB67BA" w14:paraId="65DB1BD4" w14:textId="082C8F94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PS-101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FB67BA" w:rsidR="00FB67BA" w:rsidP="00FB67BA" w:rsidRDefault="00FB67BA" w14:paraId="21C771E7" w14:textId="308CD84A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Introduction to American Government and Politics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FB67BA" w:rsidR="00FB67BA" w:rsidP="00FB67BA" w:rsidRDefault="00FB67BA" w14:paraId="7B69753E" w14:textId="26525937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67BA" w:rsidTr="551E1CFA" w14:paraId="06A2169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tcMar/>
          </w:tcPr>
          <w:p w:rsidRPr="008E1CE1" w:rsidR="00FB67BA" w:rsidP="00FB67BA" w:rsidRDefault="00FB67BA" w14:paraId="4E7F63E7" w14:textId="5AFF5CF8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FB67BA" w:rsidR="00FB67BA" w:rsidP="00FB67BA" w:rsidRDefault="00FB67BA" w14:paraId="0828694A" w14:textId="40354DA6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COMM-103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FB67BA" w:rsidR="00FB67BA" w:rsidP="00FB67BA" w:rsidRDefault="00FB67BA" w14:paraId="115C0398" w14:textId="57F0BBC2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Interpersonal Communication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FB67BA" w:rsidR="00FB67BA" w:rsidP="00FB67BA" w:rsidRDefault="00FB67BA" w14:paraId="12028B2E" w14:textId="495FF53E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67BA" w:rsidTr="551E1CFA" w14:paraId="39E0A0A8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  <w:tcMar/>
          </w:tcPr>
          <w:p w:rsidRPr="008E1CE1" w:rsidR="00FB67BA" w:rsidP="00FB67BA" w:rsidRDefault="00FB67BA" w14:paraId="13495F26" w14:textId="37E44A3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Webdings" w:hAnsi="Webdings" w:eastAsia="Webdings" w:cs="Webdings"/>
                <w:b w:val="0"/>
                <w:color w:val="C00000"/>
                <w:sz w:val="22"/>
              </w:rPr>
              <w:t>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FB67BA" w:rsidR="00FB67BA" w:rsidP="00FB67BA" w:rsidRDefault="00FB67BA" w14:paraId="00D3E271" w14:textId="0150175B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MATH-105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FB67BA" w:rsidR="00FB67BA" w:rsidP="551E1CFA" w:rsidRDefault="00FB67BA" w14:paraId="5BA2ADEA" w14:textId="2B120083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51E1CFA" w:rsidR="00FB67BA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College Algebra</w:t>
            </w:r>
            <w:r w:rsidRPr="551E1CFA" w:rsidR="682BD9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vertAlign w:val="superscript"/>
                <w:lang w:val="en-US"/>
              </w:rPr>
              <w:t xml:space="preserve">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FB67BA" w:rsidR="00FB67BA" w:rsidP="00FB67BA" w:rsidRDefault="00FB67BA" w14:paraId="0AF6D1F0" w14:textId="2D4B3258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</w:tbl>
    <w:p w:rsidR="00FE5239" w:rsidP="6C415273" w:rsidRDefault="00FE5239" w14:paraId="5F0DF9BC" w14:textId="12D469DC">
      <w:pPr>
        <w:pStyle w:val="Heading10"/>
        <w:ind w:left="0"/>
        <w:sectPr w:rsidR="00FE5239" w:rsidSect="00FE5239">
          <w:headerReference w:type="first" r:id="rId21"/>
          <w:type w:val="continuous"/>
          <w:pgSz w:w="12240" w:h="15840" w:orient="portrait" w:code="1"/>
          <w:pgMar w:top="360" w:right="360" w:bottom="720" w:left="360" w:header="360" w:footer="144" w:gutter="0"/>
          <w:cols w:space="720"/>
          <w:titlePg/>
          <w:docGrid w:linePitch="360"/>
        </w:sectPr>
      </w:pPr>
    </w:p>
    <w:p w:rsidR="0067051E" w:rsidP="6C415273" w:rsidRDefault="00605018" w14:paraId="1B2AB367" w14:textId="79EDDD6F">
      <w:pPr>
        <w:pStyle w:val="Heading10"/>
        <w:ind w:left="0"/>
      </w:pPr>
      <w:r w:rsidR="0067051E">
        <w:rPr/>
        <w:t>Career Options</w:t>
      </w:r>
    </w:p>
    <w:p w:rsidRPr="00FB67BA" w:rsidR="00FB67BA" w:rsidP="6C415273" w:rsidRDefault="00FB67BA" w14:paraId="54304B2F" w14:textId="0E557B4B">
      <w:pPr>
        <w:spacing w:after="0" w:line="240" w:lineRule="auto"/>
        <w:ind w:left="360"/>
        <w:rPr>
          <w:rFonts w:cs="Calibri" w:cstheme="minorAscii"/>
          <w:sz w:val="18"/>
          <w:szCs w:val="18"/>
        </w:rPr>
      </w:pPr>
      <w:r w:rsidRPr="6C415273" w:rsidR="00FB67BA">
        <w:rPr>
          <w:rFonts w:cs="Calibri" w:cstheme="minorAscii"/>
          <w:sz w:val="18"/>
          <w:szCs w:val="18"/>
        </w:rPr>
        <w:t>Water &amp; Wastewater Treatment Plant &amp; Sys Oper</w:t>
      </w:r>
      <w:r w:rsidRPr="6C415273" w:rsidR="00FB67BA">
        <w:rPr>
          <w:rFonts w:cs="Calibri" w:cstheme="minorAscii"/>
          <w:sz w:val="18"/>
          <w:szCs w:val="18"/>
        </w:rPr>
        <w:t xml:space="preserve"> (SM, C, A)</w:t>
      </w:r>
    </w:p>
    <w:p w:rsidRPr="00FB67BA" w:rsidR="00FB67BA" w:rsidP="6C415273" w:rsidRDefault="00FB67BA" w14:paraId="5BC13B84" w14:textId="77777777">
      <w:pPr>
        <w:spacing w:after="0" w:line="240" w:lineRule="auto"/>
        <w:ind w:left="360"/>
        <w:rPr>
          <w:rFonts w:cs="Calibri" w:cstheme="minorAscii"/>
          <w:sz w:val="18"/>
          <w:szCs w:val="18"/>
        </w:rPr>
      </w:pPr>
      <w:r w:rsidRPr="6C415273" w:rsidR="00FB67BA">
        <w:rPr>
          <w:rFonts w:cs="Calibri" w:cstheme="minorAscii"/>
          <w:sz w:val="18"/>
          <w:szCs w:val="18"/>
        </w:rPr>
        <w:t>Environmental Science &amp; Protection Technician (A, B)</w:t>
      </w:r>
    </w:p>
    <w:p w:rsidR="00FB67BA" w:rsidP="6C415273" w:rsidRDefault="00FB67BA" w14:paraId="25C66F0B" w14:textId="77777777">
      <w:pPr>
        <w:spacing w:after="0" w:line="240" w:lineRule="auto"/>
        <w:ind w:left="360"/>
        <w:rPr>
          <w:rFonts w:cs="Calibri" w:cstheme="minorAscii"/>
          <w:sz w:val="18"/>
          <w:szCs w:val="18"/>
        </w:rPr>
      </w:pPr>
      <w:r w:rsidRPr="6C415273" w:rsidR="00FB67BA">
        <w:rPr>
          <w:rFonts w:cs="Calibri" w:cstheme="minorAscii"/>
          <w:sz w:val="18"/>
          <w:szCs w:val="18"/>
        </w:rPr>
        <w:t>Water Resource Specialist (B M, D)</w:t>
      </w:r>
    </w:p>
    <w:p w:rsidR="00605018" w:rsidP="6C415273" w:rsidRDefault="0067051E" w14:paraId="24DA84FC" w14:textId="0637CD2A">
      <w:pPr>
        <w:spacing w:after="0" w:line="240" w:lineRule="auto"/>
        <w:ind w:left="360"/>
        <w:rPr>
          <w:rStyle w:val="Hyperlink"/>
          <w:rFonts w:cs="Calibri" w:cstheme="minorAscii"/>
          <w:sz w:val="18"/>
          <w:szCs w:val="18"/>
        </w:rPr>
      </w:pPr>
      <w:r w:rsidRPr="6C415273" w:rsidR="0067051E">
        <w:rPr>
          <w:rFonts w:cs="Calibri" w:cstheme="minorAscii"/>
          <w:sz w:val="18"/>
          <w:szCs w:val="18"/>
        </w:rPr>
        <w:t xml:space="preserve">Find more careers: </w:t>
      </w:r>
      <w:hyperlink r:id="Re4ab38778e63414d">
        <w:r w:rsidRPr="6C415273" w:rsidR="0067051E">
          <w:rPr>
            <w:rStyle w:val="Hyperlink"/>
            <w:rFonts w:cs="Calibri" w:cstheme="minorAscii"/>
            <w:sz w:val="18"/>
            <w:szCs w:val="18"/>
          </w:rPr>
          <w:t>msjc.emsicc.com</w:t>
        </w:r>
      </w:hyperlink>
    </w:p>
    <w:p w:rsidR="0067051E" w:rsidP="6C415273" w:rsidRDefault="0067051E" w14:paraId="628723A4" w14:textId="60518579">
      <w:pPr>
        <w:spacing w:after="0" w:line="240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</w:pPr>
      <w:r w:rsidRPr="6C415273" w:rsidR="0067051E">
        <w:rPr>
          <w:sz w:val="18"/>
          <w:szCs w:val="18"/>
        </w:rPr>
        <w:t xml:space="preserve">Required Education: SM: some college; C: Certificate; A: Associate, B: Bachelor’s, M: Master’s; D: </w:t>
      </w:r>
      <w:r w:rsidRPr="6C415273" w:rsidR="00521B03">
        <w:rPr>
          <w:sz w:val="18"/>
          <w:szCs w:val="18"/>
        </w:rPr>
        <w:t>Doctorate</w:t>
      </w:r>
    </w:p>
    <w:p w:rsidR="658EC380" w:rsidP="6C415273" w:rsidRDefault="658EC380" w14:paraId="7CC729E0" w14:textId="3EAF72F6">
      <w:pPr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</w:pPr>
      <w:r w:rsidRPr="6C415273" w:rsidR="658EC380">
        <w:rPr>
          <w:rStyle w:val="Heading1Char0"/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52422"/>
          <w:sz w:val="24"/>
          <w:szCs w:val="24"/>
          <w:lang w:val="en-US"/>
        </w:rPr>
        <w:t>Notes</w:t>
      </w:r>
      <w:r w:rsidRPr="6C415273" w:rsidR="658EC38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C00000"/>
          <w:sz w:val="24"/>
          <w:szCs w:val="24"/>
          <w:lang w:val="en-US"/>
        </w:rPr>
        <w:t>:</w:t>
      </w:r>
    </w:p>
    <w:p w:rsidR="658EC380" w:rsidP="6C415273" w:rsidRDefault="658EC380" w14:paraId="4A88FEE3" w14:textId="15C7B9F0">
      <w:pPr>
        <w:pStyle w:val="Heading2"/>
        <w:widowControl w:val="0"/>
        <w:spacing w:before="1" w:after="0" w:line="240" w:lineRule="auto"/>
        <w:ind w:left="36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415273" w:rsidR="658EC3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 xml:space="preserve">1 </w:t>
      </w:r>
      <w:r w:rsidRPr="6C415273" w:rsidR="658EC3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AREA G (Math Competency) can be </w:t>
      </w:r>
      <w:r w:rsidRPr="6C415273" w:rsidR="658EC3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demonstrated</w:t>
      </w:r>
      <w:r w:rsidRPr="6C415273" w:rsidR="658EC3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by a high school math course at or above the level of Algebra 2 with a grade of C or better</w:t>
      </w:r>
      <w:r w:rsidRPr="6C415273" w:rsidR="658EC3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  <w:r w:rsidRPr="6C415273" w:rsidR="658EC3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00605018" w:rsidP="6C415273" w:rsidRDefault="007E2BD7" w14:paraId="31CF803D" w14:textId="03A6E22A">
      <w:pPr>
        <w:pStyle w:val="Heading10"/>
        <w:ind w:left="0"/>
      </w:pPr>
      <w:r w:rsidR="00605018">
        <w:rPr/>
        <w:t>Financial Aid</w:t>
      </w:r>
    </w:p>
    <w:p w:rsidRPr="00442F57" w:rsidR="00FE5239" w:rsidP="00605018" w:rsidRDefault="00F76131" w14:paraId="4DFD6D98" w14:textId="53AD1370">
      <w:pPr>
        <w:tabs>
          <w:tab w:val="left" w:pos="900"/>
        </w:tabs>
        <w:spacing w:after="0" w:line="240" w:lineRule="auto"/>
        <w:ind w:left="360"/>
        <w:rPr>
          <w:rFonts w:cstheme="minorHAnsi"/>
          <w:color w:val="231F20"/>
          <w:w w:val="105"/>
          <w:sz w:val="20"/>
          <w:szCs w:val="20"/>
        </w:rPr>
        <w:sectPr w:rsidRPr="00442F57" w:rsidR="00FE5239" w:rsidSect="00FE5239">
          <w:type w:val="continuous"/>
          <w:pgSz w:w="12240" w:h="15840" w:orient="portrait" w:code="1"/>
          <w:pgMar w:top="360" w:right="360" w:bottom="720" w:left="360" w:header="360" w:footer="144" w:gutter="0"/>
          <w:cols w:space="720" w:num="2"/>
          <w:titlePg/>
          <w:docGrid w:linePitch="360"/>
        </w:sectPr>
      </w:pPr>
      <w:r w:rsidRPr="00605018">
        <w:rPr>
          <w:rFonts w:cstheme="minorHAnsi"/>
          <w:bCs/>
          <w:color w:val="231F20"/>
          <w:w w:val="105"/>
          <w:sz w:val="20"/>
          <w:szCs w:val="20"/>
        </w:rPr>
        <w:t>Financial aid</w:t>
      </w:r>
      <w:r w:rsidRPr="00945659">
        <w:rPr>
          <w:rFonts w:cstheme="minorHAnsi"/>
          <w:color w:val="231F20"/>
          <w:w w:val="105"/>
          <w:sz w:val="20"/>
          <w:szCs w:val="20"/>
        </w:rPr>
        <w:t xml:space="preserve"> is determined by the number of credit hours you take in a semester.  Maximize your financial aid by taking 12-15 units per semester</w:t>
      </w:r>
      <w:r w:rsidRPr="00945659" w:rsidR="005731D7">
        <w:rPr>
          <w:rFonts w:cstheme="minorHAnsi"/>
          <w:color w:val="231F20"/>
          <w:w w:val="105"/>
          <w:sz w:val="20"/>
          <w:szCs w:val="20"/>
        </w:rPr>
        <w:t>.</w:t>
      </w:r>
    </w:p>
    <w:p w:rsidRPr="009D61FA" w:rsidR="00F76131" w:rsidP="6C415273" w:rsidRDefault="00AC4A21" w14:paraId="46C25BDD" w14:textId="3B979B70">
      <w:pPr>
        <w:spacing w:before="320" w:after="0" w:line="240" w:lineRule="auto"/>
        <w:jc w:val="center"/>
        <w:rPr>
          <w:b w:val="1"/>
          <w:bCs w:val="1"/>
          <w:i w:val="1"/>
          <w:iCs w:val="1"/>
          <w:sz w:val="24"/>
          <w:szCs w:val="24"/>
        </w:rPr>
      </w:pPr>
      <w:r w:rsidRPr="6C415273" w:rsidR="00F76131">
        <w:rPr>
          <w:b w:val="1"/>
          <w:bCs w:val="1"/>
          <w:i w:val="1"/>
          <w:iCs w:val="1"/>
          <w:sz w:val="24"/>
          <w:szCs w:val="24"/>
        </w:rPr>
        <w:t xml:space="preserve">Semester </w:t>
      </w:r>
      <w:r w:rsidRPr="6C415273" w:rsidR="00F76131">
        <w:rPr>
          <w:b w:val="1"/>
          <w:bCs w:val="1"/>
          <w:i w:val="1"/>
          <w:iCs w:val="1"/>
          <w:sz w:val="24"/>
          <w:szCs w:val="24"/>
        </w:rP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C415273" w:rsidR="00FB67BA">
        <w:rPr>
          <w:b w:val="1"/>
          <w:bCs w:val="1"/>
          <w:i w:val="1"/>
          <w:iCs w:val="1"/>
          <w:sz w:val="24"/>
          <w:szCs w:val="24"/>
        </w:rPr>
        <w:t>15</w:t>
      </w:r>
      <w:r w:rsidRPr="6C415273" w:rsidR="00F76131">
        <w:rPr>
          <w:b w:val="1"/>
          <w:bCs w:val="1"/>
          <w:i w:val="1"/>
          <w:iCs w:val="1"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3 Program map"/>
        <w:tblDescription w:val="Program Map for Semester 3"/>
      </w:tblPr>
      <w:tblGrid>
        <w:gridCol w:w="1133"/>
        <w:gridCol w:w="2034"/>
        <w:gridCol w:w="5870"/>
        <w:gridCol w:w="1313"/>
      </w:tblGrid>
      <w:tr w:rsidR="00F76131" w:rsidTr="00FB67BA" w14:paraId="305B519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AF5BE0" w:rsidR="00F76131" w:rsidP="003C689B" w:rsidRDefault="00F76131" w14:paraId="294B106B" w14:textId="77777777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Webdings" w:hAnsi="Webdings" w:eastAsia="Webdings" w:cs="Webdings"/>
                <w:color w:val="FFFFFF"/>
                <w:w w:val="85"/>
                <w:sz w:val="24"/>
                <w:szCs w:val="24"/>
              </w:rPr>
              <w:t>a</w:t>
            </w:r>
          </w:p>
        </w:tc>
        <w:tc>
          <w:tcPr>
            <w:tcW w:w="2034" w:type="dxa"/>
          </w:tcPr>
          <w:p w:rsidRPr="00AF5BE0" w:rsidR="00F76131" w:rsidP="003C689B" w:rsidRDefault="00F76131" w14:paraId="3FC19843" w14:textId="77777777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:rsidRPr="00AF5BE0" w:rsidR="00F76131" w:rsidP="003C689B" w:rsidRDefault="00F76131" w14:paraId="00FB0F72" w14:textId="77777777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:rsidRPr="00AF5BE0" w:rsidR="00F76131" w:rsidP="003C689B" w:rsidRDefault="00F76131" w14:paraId="3A8C385E" w14:textId="77777777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Pr="00196E3C" w:rsidR="00FB67BA" w:rsidTr="00FB67BA" w14:paraId="7EF671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FB67BA" w:rsidP="00FB67BA" w:rsidRDefault="00FB67BA" w14:paraId="3A55817E" w14:textId="77777777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FB67BA" w:rsidR="00FB67BA" w:rsidP="00FB67BA" w:rsidRDefault="00FB67BA" w14:paraId="7D5599BC" w14:textId="14A61EE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WATR-522</w:t>
            </w:r>
          </w:p>
        </w:tc>
        <w:tc>
          <w:tcPr>
            <w:tcW w:w="5870" w:type="dxa"/>
          </w:tcPr>
          <w:p w:rsidRPr="00FB67BA" w:rsidR="00FB67BA" w:rsidP="00FB67BA" w:rsidRDefault="00FB67BA" w14:paraId="57F7AEC4" w14:textId="098C3B01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Wastewater Plant Operations III, IV &amp; V </w:t>
            </w:r>
          </w:p>
        </w:tc>
        <w:tc>
          <w:tcPr>
            <w:tcW w:w="1313" w:type="dxa"/>
          </w:tcPr>
          <w:p w:rsidRPr="00FB67BA" w:rsidR="00FB67BA" w:rsidP="00FB67BA" w:rsidRDefault="00FB67BA" w14:paraId="53F87D94" w14:textId="6DA72956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67BA" w:rsidTr="00FB67BA" w14:paraId="770BBE7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FB67BA" w:rsidP="00FB67BA" w:rsidRDefault="00FB67BA" w14:paraId="4F701A4C" w14:textId="77777777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FB67BA" w:rsidR="00FB67BA" w:rsidP="00FB67BA" w:rsidRDefault="00FB67BA" w14:paraId="1AADC63B" w14:textId="40E9CD2A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WATR-525</w:t>
            </w:r>
          </w:p>
        </w:tc>
        <w:tc>
          <w:tcPr>
            <w:tcW w:w="5870" w:type="dxa"/>
          </w:tcPr>
          <w:p w:rsidRPr="00FB67BA" w:rsidR="00FB67BA" w:rsidP="00FB67BA" w:rsidRDefault="00FB67BA" w14:paraId="179A7923" w14:textId="615B616D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Test Procedures for Water and Wastewater </w:t>
            </w:r>
          </w:p>
        </w:tc>
        <w:tc>
          <w:tcPr>
            <w:tcW w:w="1313" w:type="dxa"/>
          </w:tcPr>
          <w:p w:rsidRPr="00FB67BA" w:rsidR="00FB67BA" w:rsidP="00FB67BA" w:rsidRDefault="00FB67BA" w14:paraId="1C25F3EE" w14:textId="50C6E73C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67BA" w:rsidTr="00FB67BA" w14:paraId="1EE756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FB67BA" w:rsidP="00FB67BA" w:rsidRDefault="00FB67BA" w14:paraId="189790C3" w14:textId="77777777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FB67BA" w:rsidR="00FB67BA" w:rsidP="00FB67BA" w:rsidRDefault="00FB67BA" w14:paraId="09994A1B" w14:textId="79A1C661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WATR-530</w:t>
            </w:r>
          </w:p>
        </w:tc>
        <w:tc>
          <w:tcPr>
            <w:tcW w:w="5870" w:type="dxa"/>
          </w:tcPr>
          <w:p w:rsidRPr="00FB67BA" w:rsidR="00FB67BA" w:rsidP="00FB67BA" w:rsidRDefault="00FB67BA" w14:paraId="58BCA94D" w14:textId="0FF9B745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Environmental Laws and Regulations </w:t>
            </w:r>
          </w:p>
        </w:tc>
        <w:tc>
          <w:tcPr>
            <w:tcW w:w="1313" w:type="dxa"/>
          </w:tcPr>
          <w:p w:rsidRPr="00FB67BA" w:rsidR="00FB67BA" w:rsidP="00FB67BA" w:rsidRDefault="00FB67BA" w14:paraId="58B7D15A" w14:textId="32E66463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67BA" w:rsidTr="00FB67BA" w14:paraId="0C3C362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Pr="008E1CE1" w:rsidR="00FB67BA" w:rsidP="00FB67BA" w:rsidRDefault="00FB67BA" w14:paraId="2BEDEFB9" w14:textId="77777777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Webdings" w:hAnsi="Webdings" w:eastAsia="Webdings" w:cs="Webdings"/>
                <w:bCs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FB67BA" w:rsidR="00FB67BA" w:rsidP="00FB67BA" w:rsidRDefault="00FB67BA" w14:paraId="62125EC7" w14:textId="4BA60AEC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GEOG-115</w:t>
            </w:r>
          </w:p>
        </w:tc>
        <w:tc>
          <w:tcPr>
            <w:tcW w:w="5870" w:type="dxa"/>
          </w:tcPr>
          <w:p w:rsidRPr="00FB67BA" w:rsidR="00FB67BA" w:rsidP="00FB67BA" w:rsidRDefault="00FB67BA" w14:paraId="75CAD893" w14:textId="3BFDDB39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Introduction to Geographic Information Science</w:t>
            </w:r>
          </w:p>
        </w:tc>
        <w:tc>
          <w:tcPr>
            <w:tcW w:w="1313" w:type="dxa"/>
          </w:tcPr>
          <w:p w:rsidRPr="00FB67BA" w:rsidR="00FB67BA" w:rsidP="00FB67BA" w:rsidRDefault="00FB67BA" w14:paraId="01E368E8" w14:textId="14CFEB3B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B67BA" w:rsidTr="00FB67BA" w14:paraId="2BFD0FE1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:rsidRPr="008E1CE1" w:rsidR="00FB67BA" w:rsidP="00FB67BA" w:rsidRDefault="00FB67BA" w14:paraId="7CF6D7B3" w14:textId="77777777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Webdings" w:hAnsi="Webdings" w:eastAsia="Webdings" w:cs="Webdings"/>
                <w:b w:val="0"/>
                <w:color w:val="C00000"/>
                <w:sz w:val="22"/>
              </w:rPr>
              <w:t>c</w:t>
            </w:r>
          </w:p>
        </w:tc>
        <w:tc>
          <w:tcPr>
            <w:tcW w:w="2034" w:type="dxa"/>
          </w:tcPr>
          <w:p w:rsidRPr="00FB67BA" w:rsidR="00FB67BA" w:rsidP="00FB67BA" w:rsidRDefault="00FB67BA" w14:paraId="24BDFB2F" w14:textId="078001E4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  <w:bdr w:val="none" w:color="auto" w:sz="0" w:space="0" w:frame="1"/>
              </w:rPr>
              <w:t>MGT-500</w:t>
            </w:r>
          </w:p>
        </w:tc>
        <w:tc>
          <w:tcPr>
            <w:tcW w:w="5870" w:type="dxa"/>
          </w:tcPr>
          <w:p w:rsidRPr="00FB67BA" w:rsidR="00FB67BA" w:rsidP="00FB67BA" w:rsidRDefault="00FB67BA" w14:paraId="275A0CDF" w14:textId="4CA9A85E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Introduction to Management </w:t>
            </w:r>
          </w:p>
        </w:tc>
        <w:tc>
          <w:tcPr>
            <w:tcW w:w="1313" w:type="dxa"/>
          </w:tcPr>
          <w:p w:rsidRPr="00FB67BA" w:rsidR="00FB67BA" w:rsidP="00FB67BA" w:rsidRDefault="00FB67BA" w14:paraId="44AC95D6" w14:textId="12CF96D5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B67BA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:rsidRPr="009D61FA" w:rsidR="00F76131" w:rsidP="007B70DE" w:rsidRDefault="00F76131" w14:paraId="7212A20C" w14:textId="25C2D349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4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1</w:t>
      </w:r>
      <w:r w:rsidR="00EE6E33">
        <w:rPr>
          <w:b/>
          <w:bCs/>
          <w:i/>
          <w:iCs/>
          <w:sz w:val="24"/>
          <w:szCs w:val="24"/>
        </w:rPr>
        <w:t>5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4 Program map"/>
        <w:tblDescription w:val="Program Map for Semester 4"/>
      </w:tblPr>
      <w:tblGrid>
        <w:gridCol w:w="1133"/>
        <w:gridCol w:w="2034"/>
        <w:gridCol w:w="5870"/>
        <w:gridCol w:w="1313"/>
      </w:tblGrid>
      <w:tr w:rsidRPr="00AF5BE0" w:rsidR="00F76131" w:rsidTr="50FE6F40" w14:paraId="1AC5E93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tcMar/>
          </w:tcPr>
          <w:p w:rsidRPr="00AF5BE0" w:rsidR="00F76131" w:rsidP="003C689B" w:rsidRDefault="00F76131" w14:paraId="4FDFAB6E" w14:textId="77777777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Webdings" w:hAnsi="Webdings" w:eastAsia="Webdings" w:cs="Webdings"/>
                <w:color w:val="FFFFFF"/>
                <w:w w:val="85"/>
                <w:sz w:val="24"/>
                <w:szCs w:val="24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AF5BE0" w:rsidR="00F76131" w:rsidP="00CA208C" w:rsidRDefault="00F76131" w14:paraId="52C08B94" w14:textId="77777777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AF5BE0" w:rsidR="00F76131" w:rsidP="00CA208C" w:rsidRDefault="00F76131" w14:paraId="3FB786D4" w14:textId="77777777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AF5BE0" w:rsidR="00F76131" w:rsidP="003C689B" w:rsidRDefault="00F76131" w14:paraId="7EBC5997" w14:textId="77777777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Pr="00196E3C" w:rsidR="00FB67BA" w:rsidTr="50FE6F40" w14:paraId="383713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tcMar/>
          </w:tcPr>
          <w:p w:rsidRPr="008E1CE1" w:rsidR="00FB67BA" w:rsidP="5328E1AD" w:rsidRDefault="00FB67BA" w14:paraId="3591E53D" w14:textId="77777777">
            <w:pPr>
              <w:pStyle w:val="TableParagraph"/>
              <w:spacing w:before="0"/>
              <w:ind w:right="101"/>
              <w:jc w:val="center"/>
              <w:rPr>
                <w:rFonts w:ascii="Calibri" w:hAnsi="Calibri" w:cs="Calibri" w:asciiTheme="minorAscii" w:hAnsiTheme="minorAscii" w:cstheme="minorAscii"/>
                <w:color w:val="AF2624"/>
                <w:sz w:val="22"/>
                <w:szCs w:val="22"/>
              </w:rPr>
            </w:pPr>
            <w:r w:rsidRPr="5328E1AD" w:rsidR="00FB67BA">
              <w:rPr>
                <w:rFonts w:ascii="Webdings" w:hAnsi="Webdings" w:eastAsia="Webdings" w:cs="Webdings"/>
                <w:color w:val="C00000"/>
                <w:sz w:val="22"/>
                <w:szCs w:val="22"/>
              </w:rPr>
              <w:t>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DB46DB" w:rsidR="00FB67BA" w:rsidP="5328E1AD" w:rsidRDefault="00FB67BA" w14:paraId="1DB63FA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5328E1AD" w:rsidR="00FB67BA">
              <w:rPr>
                <w:rFonts w:cs="Calibri"/>
                <w:color w:val="000000"/>
                <w:sz w:val="22"/>
                <w:szCs w:val="22"/>
                <w:bdr w:val="none" w:color="auto" w:sz="0" w:space="0" w:frame="1"/>
              </w:rPr>
              <w:t>BIOL-146</w:t>
            </w:r>
            <w:r w:rsidRPr="5328E1AD" w:rsidR="00FB67BA">
              <w:rPr>
                <w:rFonts w:cs="Calibri"/>
                <w:color w:val="000000"/>
                <w:sz w:val="22"/>
                <w:szCs w:val="22"/>
                <w:bdr w:val="none" w:color="auto" w:sz="0" w:space="0" w:frame="1"/>
              </w:rPr>
              <w:t xml:space="preserve"> or</w:t>
            </w:r>
          </w:p>
          <w:p w:rsidRPr="008E1CE1" w:rsidR="00FB67BA" w:rsidP="5328E1AD" w:rsidRDefault="00FB67BA" w14:paraId="39141659" w14:textId="73B4C0F5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328E1AD" w:rsidR="00FB67BA"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BIOL-117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DB46DB" w:rsidR="00FB67BA" w:rsidP="5328E1AD" w:rsidRDefault="00FB67BA" w14:paraId="785B7F4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 w:rsidRPr="5328E1AD" w:rsidR="00FB67BA">
              <w:rPr>
                <w:rFonts w:cs="Calibri"/>
                <w:color w:val="000000" w:themeColor="text1" w:themeTint="FF" w:themeShade="FF"/>
                <w:sz w:val="22"/>
                <w:szCs w:val="22"/>
              </w:rPr>
              <w:t>Biodiversity</w:t>
            </w:r>
            <w:r w:rsidRPr="5328E1AD" w:rsidR="00FB67BA">
              <w:rPr>
                <w:rFonts w:cs="Calibri"/>
                <w:color w:val="000000" w:themeColor="text1" w:themeTint="FF" w:themeShade="FF"/>
                <w:sz w:val="22"/>
                <w:szCs w:val="22"/>
              </w:rPr>
              <w:t xml:space="preserve"> or</w:t>
            </w:r>
          </w:p>
          <w:p w:rsidRPr="008E1CE1" w:rsidR="00FB67BA" w:rsidP="5328E1AD" w:rsidRDefault="00FB67BA" w14:paraId="52AA2F38" w14:textId="692F7008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328E1AD" w:rsidR="00FB67BA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Conservation Biology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8E1CE1" w:rsidR="00FB67BA" w:rsidP="5328E1AD" w:rsidRDefault="00FB67BA" w14:paraId="65E25DD8" w14:textId="5BE9D29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231F20"/>
                <w:sz w:val="22"/>
                <w:szCs w:val="22"/>
              </w:rPr>
            </w:pPr>
            <w:r w:rsidRPr="5328E1AD" w:rsidR="00FB67BA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3</w:t>
            </w:r>
          </w:p>
        </w:tc>
      </w:tr>
      <w:tr w:rsidR="00FB67BA" w:rsidTr="50FE6F40" w14:paraId="6300FFF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tcMar/>
          </w:tcPr>
          <w:p w:rsidRPr="008E1CE1" w:rsidR="00FB67BA" w:rsidP="5328E1AD" w:rsidRDefault="00FB67BA" w14:paraId="3402E54D" w14:textId="77777777">
            <w:pPr>
              <w:pStyle w:val="TableParagraph"/>
              <w:spacing w:before="0"/>
              <w:ind w:right="101"/>
              <w:jc w:val="center"/>
              <w:rPr>
                <w:rFonts w:ascii="Calibri" w:hAnsi="Calibri" w:cs="Calibri" w:asciiTheme="minorAscii" w:hAnsiTheme="minorAscii" w:cstheme="minorAscii"/>
                <w:color w:val="AF2624"/>
                <w:sz w:val="22"/>
                <w:szCs w:val="22"/>
              </w:rPr>
            </w:pPr>
            <w:r w:rsidRPr="5328E1AD" w:rsidR="00FB67BA">
              <w:rPr>
                <w:rFonts w:ascii="Webdings" w:hAnsi="Webdings" w:eastAsia="Webdings" w:cs="Webdings"/>
                <w:color w:val="C00000"/>
                <w:sz w:val="22"/>
                <w:szCs w:val="22"/>
              </w:rPr>
              <w:t>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8E1CE1" w:rsidR="00FB67BA" w:rsidP="5328E1AD" w:rsidRDefault="00FB67BA" w14:paraId="6E237BC8" w14:textId="3442174C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328E1AD" w:rsidR="00FB67BA"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GEOG-520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8E1CE1" w:rsidR="00FB67BA" w:rsidP="5328E1AD" w:rsidRDefault="00FB67BA" w14:paraId="6250AC6D" w14:textId="5F60774C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328E1AD" w:rsidR="00FB67BA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Intermediate Geographic Information Science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8E1CE1" w:rsidR="00FB67BA" w:rsidP="5328E1AD" w:rsidRDefault="00FB67BA" w14:paraId="4BF3CCB4" w14:textId="05AB9E8B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328E1AD" w:rsidR="00FB67BA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3</w:t>
            </w:r>
          </w:p>
        </w:tc>
      </w:tr>
      <w:tr w:rsidR="00FB67BA" w:rsidTr="50FE6F40" w14:paraId="5B19EA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tcMar/>
          </w:tcPr>
          <w:p w:rsidRPr="008E1CE1" w:rsidR="00FB67BA" w:rsidP="5328E1AD" w:rsidRDefault="00FB67BA" w14:paraId="38677F44" w14:textId="77777777">
            <w:pPr>
              <w:pStyle w:val="TableParagraph"/>
              <w:spacing w:before="0"/>
              <w:ind w:right="101"/>
              <w:jc w:val="center"/>
              <w:rPr>
                <w:rFonts w:ascii="Calibri" w:hAnsi="Calibri" w:cs="Calibri" w:asciiTheme="minorAscii" w:hAnsiTheme="minorAscii" w:cstheme="minorAscii"/>
                <w:color w:val="231F20"/>
                <w:sz w:val="22"/>
                <w:szCs w:val="22"/>
              </w:rPr>
            </w:pPr>
            <w:r w:rsidRPr="5328E1AD" w:rsidR="00FB67BA">
              <w:rPr>
                <w:rFonts w:ascii="Webdings" w:hAnsi="Webdings" w:eastAsia="Webdings" w:cs="Webdings"/>
                <w:color w:val="C00000"/>
                <w:sz w:val="22"/>
                <w:szCs w:val="22"/>
              </w:rPr>
              <w:t>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8E1CE1" w:rsidR="00FB67BA" w:rsidP="50FE6F40" w:rsidRDefault="00FB67BA" w14:paraId="758A2ED0" w14:textId="23EDE761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</w:pPr>
            <w:r w:rsidRPr="5328E1AD" w:rsidR="4B4E5377"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COMM-117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8E1CE1" w:rsidR="00FB67BA" w:rsidP="50FE6F40" w:rsidRDefault="00FB67BA" w14:paraId="5132DCF8" w14:textId="63B4E6AB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</w:pPr>
            <w:r w:rsidRPr="50FE6F40" w:rsidR="4B4E5377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Organizational Communication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8E1CE1" w:rsidR="00FB67BA" w:rsidP="5328E1AD" w:rsidRDefault="00FB67BA" w14:paraId="2753F63B" w14:textId="35E7D400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328E1AD" w:rsidR="00FB67BA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3</w:t>
            </w:r>
          </w:p>
        </w:tc>
      </w:tr>
      <w:tr w:rsidR="00FB67BA" w:rsidTr="50FE6F40" w14:paraId="33F1B39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tcMar/>
          </w:tcPr>
          <w:p w:rsidRPr="008E1CE1" w:rsidR="00FB67BA" w:rsidP="5328E1AD" w:rsidRDefault="00FB67BA" w14:paraId="0C4B2158" w14:textId="77777777">
            <w:pPr>
              <w:pStyle w:val="TableParagraph"/>
              <w:spacing w:before="0"/>
              <w:ind w:right="101"/>
              <w:jc w:val="center"/>
              <w:rPr>
                <w:rFonts w:ascii="Calibri" w:hAnsi="Calibri" w:cs="Calibri" w:asciiTheme="minorAscii" w:hAnsiTheme="minorAscii" w:cstheme="minorAscii"/>
                <w:color w:val="53247F"/>
                <w:sz w:val="22"/>
                <w:szCs w:val="22"/>
              </w:rPr>
            </w:pPr>
            <w:r w:rsidRPr="5328E1AD" w:rsidR="00FB67BA">
              <w:rPr>
                <w:rFonts w:ascii="Webdings" w:hAnsi="Webdings" w:eastAsia="Webdings" w:cs="Webdings"/>
                <w:color w:val="C00000"/>
                <w:sz w:val="22"/>
                <w:szCs w:val="22"/>
              </w:rPr>
              <w:t>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8E1CE1" w:rsidR="00FB67BA" w:rsidP="5328E1AD" w:rsidRDefault="00FB67BA" w14:paraId="394AF44D" w14:textId="19BCD7B3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328E1AD" w:rsidR="00FB67BA"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MGT-505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8E1CE1" w:rsidR="00FB67BA" w:rsidP="5328E1AD" w:rsidRDefault="00FB67BA" w14:paraId="0B8B04D1" w14:textId="322F127A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328E1AD" w:rsidR="00FB67BA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Organizational Behavior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8E1CE1" w:rsidR="00FB67BA" w:rsidP="5328E1AD" w:rsidRDefault="00FB67BA" w14:paraId="6F448D68" w14:textId="5EC18AA6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328E1AD" w:rsidR="00FB67BA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3</w:t>
            </w:r>
          </w:p>
        </w:tc>
      </w:tr>
      <w:tr w:rsidR="00FB67BA" w:rsidTr="50FE6F40" w14:paraId="37EED3EA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  <w:tcMar/>
          </w:tcPr>
          <w:p w:rsidRPr="008E1CE1" w:rsidR="00FB67BA" w:rsidP="5328E1AD" w:rsidRDefault="00FB67BA" w14:paraId="5A825AA0" w14:textId="77777777">
            <w:pPr>
              <w:pStyle w:val="TableParagraph"/>
              <w:spacing w:before="0"/>
              <w:ind w:right="101"/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8852"/>
                <w:sz w:val="22"/>
                <w:szCs w:val="22"/>
              </w:rPr>
            </w:pPr>
            <w:r w:rsidRPr="5328E1AD" w:rsidR="00FB67BA">
              <w:rPr>
                <w:rFonts w:ascii="Webdings" w:hAnsi="Webdings" w:eastAsia="Webdings" w:cs="Webdings"/>
                <w:b w:val="0"/>
                <w:bCs w:val="0"/>
                <w:color w:val="C00000"/>
                <w:sz w:val="22"/>
                <w:szCs w:val="22"/>
              </w:rPr>
              <w:t>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4" w:type="dxa"/>
            <w:tcMar/>
          </w:tcPr>
          <w:p w:rsidRPr="008E1CE1" w:rsidR="00FB67BA" w:rsidP="5328E1AD" w:rsidRDefault="00FB67BA" w14:paraId="55DB989F" w14:textId="41F0D83F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328E1AD" w:rsidR="00FB67BA"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MGT-770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70" w:type="dxa"/>
            <w:tcMar/>
          </w:tcPr>
          <w:p w:rsidRPr="008E1CE1" w:rsidR="00FB67BA" w:rsidP="5328E1AD" w:rsidRDefault="00FB67BA" w14:paraId="647AE633" w14:textId="281824CE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328E1AD" w:rsidR="00FB67BA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Productivity Management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  <w:tcMar/>
          </w:tcPr>
          <w:p w:rsidRPr="008E1CE1" w:rsidR="00FB67BA" w:rsidP="5328E1AD" w:rsidRDefault="00FB67BA" w14:paraId="59DE1595" w14:textId="00C6349D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328E1AD" w:rsidR="00FB67BA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3</w:t>
            </w:r>
          </w:p>
        </w:tc>
      </w:tr>
    </w:tbl>
    <w:p w:rsidRPr="00DB0AA6" w:rsidR="00F76AA4" w:rsidP="00605018" w:rsidRDefault="00F76AA4" w14:paraId="6885DCF5" w14:textId="51130B83">
      <w:pPr>
        <w:pStyle w:val="Heading10"/>
      </w:pPr>
      <w:r>
        <w:t>Work Experience</w:t>
      </w:r>
    </w:p>
    <w:p w:rsidRPr="00486099" w:rsidR="00157999" w:rsidP="00E53D36" w:rsidRDefault="00F76AA4" w14:paraId="3E8E5ADC" w14:textId="1B709E28">
      <w:pPr>
        <w:spacing w:after="0"/>
        <w:ind w:left="360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945659">
        <w:rPr>
          <w:rFonts w:cstheme="minorHAnsi"/>
          <w:sz w:val="20"/>
          <w:szCs w:val="20"/>
        </w:rPr>
        <w:t xml:space="preserve">Sign up for a special project or internship opportunity.  Gain </w:t>
      </w:r>
      <w:hyperlink w:history="1" r:id="rId24">
        <w:r w:rsidRPr="00945659">
          <w:rPr>
            <w:rStyle w:val="Hyperlink"/>
            <w:rFonts w:cstheme="minorHAnsi"/>
            <w:sz w:val="20"/>
            <w:szCs w:val="20"/>
          </w:rPr>
          <w:t>work experience</w:t>
        </w:r>
      </w:hyperlink>
      <w:r w:rsidRPr="00945659">
        <w:rPr>
          <w:rFonts w:cstheme="minorHAnsi"/>
          <w:sz w:val="20"/>
          <w:szCs w:val="20"/>
        </w:rPr>
        <w:t xml:space="preserve"> and earn credits.</w:t>
      </w:r>
    </w:p>
    <w:sectPr w:rsidRPr="00486099" w:rsidR="00157999" w:rsidSect="00FE5239">
      <w:headerReference w:type="first" r:id="rId25"/>
      <w:type w:val="continuous"/>
      <w:pgSz w:w="12240" w:h="15840" w:orient="portrait" w:code="1"/>
      <w:pgMar w:top="360" w:right="360" w:bottom="720" w:left="36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143B" w:rsidP="00DF2F19" w:rsidRDefault="00A7143B" w14:paraId="3A2245C0" w14:textId="77777777">
      <w:pPr>
        <w:spacing w:after="0" w:line="240" w:lineRule="auto"/>
      </w:pPr>
      <w:r>
        <w:separator/>
      </w:r>
    </w:p>
  </w:endnote>
  <w:endnote w:type="continuationSeparator" w:id="0">
    <w:p w:rsidR="00A7143B" w:rsidP="00DF2F19" w:rsidRDefault="00A7143B" w14:paraId="14C9561D" w14:textId="77777777">
      <w:pPr>
        <w:spacing w:after="0" w:line="240" w:lineRule="auto"/>
      </w:pPr>
      <w:r>
        <w:continuationSeparator/>
      </w:r>
    </w:p>
  </w:endnote>
  <w:endnote w:type="continuationNotice" w:id="1">
    <w:p w:rsidR="00A7143B" w:rsidRDefault="00A7143B" w14:paraId="1C7BBA0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39C" w:rsidRDefault="004F039C" w14:paraId="57B858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0078F" w:rsidR="00F0078F" w:rsidP="00F0078F" w:rsidRDefault="00F0078F" w14:paraId="3AE2A356" w14:textId="5726F99B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0078F" w:rsidR="00E97C9F" w:rsidP="00F0078F" w:rsidRDefault="00F0078F" w14:paraId="0D87DFD9" w14:textId="052DD119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143B" w:rsidP="00DF2F19" w:rsidRDefault="00A7143B" w14:paraId="4EA60ED5" w14:textId="77777777">
      <w:pPr>
        <w:spacing w:after="0" w:line="240" w:lineRule="auto"/>
      </w:pPr>
      <w:r>
        <w:separator/>
      </w:r>
    </w:p>
  </w:footnote>
  <w:footnote w:type="continuationSeparator" w:id="0">
    <w:p w:rsidR="00A7143B" w:rsidP="00DF2F19" w:rsidRDefault="00A7143B" w14:paraId="6B3F3A26" w14:textId="77777777">
      <w:pPr>
        <w:spacing w:after="0" w:line="240" w:lineRule="auto"/>
      </w:pPr>
      <w:r>
        <w:continuationSeparator/>
      </w:r>
    </w:p>
  </w:footnote>
  <w:footnote w:type="continuationNotice" w:id="1">
    <w:p w:rsidR="00A7143B" w:rsidRDefault="00A7143B" w14:paraId="5F8694C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39C" w:rsidRDefault="004F039C" w14:paraId="217E789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39C" w:rsidRDefault="004F039C" w14:paraId="0D08A36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665F2D" w:rsidP="00832842" w:rsidRDefault="009E43A1" w14:paraId="294BAF7A" w14:textId="34D321B5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58240" behindDoc="0" locked="0" layoutInCell="1" allowOverlap="1" wp14:anchorId="3080FD4A" wp14:editId="27C3183E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11F" w:rsidR="000746BB">
      <w:rPr>
        <w:rFonts w:ascii="Gill Sans MT" w:hAnsi="Gill Sans MT"/>
        <w:color w:val="AF2624"/>
        <w:sz w:val="32"/>
        <w:szCs w:val="32"/>
      </w:rPr>
      <w:t>BUSINESS, TECHNOLOGY &amp; ENTREPRENEURSHIP</w:t>
    </w:r>
    <w:r w:rsidR="000746BB">
      <w:rPr>
        <w:rFonts w:ascii="Gill Sans MT" w:hAnsi="Gill Sans MT"/>
        <w:color w:val="AF2624"/>
        <w:sz w:val="32"/>
        <w:szCs w:val="32"/>
      </w:rPr>
      <w:t xml:space="preserve"> PATHWAY</w:t>
    </w:r>
  </w:p>
  <w:p w:rsidRPr="00A54187" w:rsidR="00DF2F19" w:rsidP="00A54187" w:rsidRDefault="00832842" w14:paraId="56A43A97" w14:textId="008C0960">
    <w:pPr>
      <w:spacing w:after="0" w:line="240" w:lineRule="auto"/>
      <w:rPr>
        <w:rFonts w:ascii="Gill Sans MT" w:hAnsi="Gill Sans MT" w:cs="Times New Roman"/>
        <w:caps w:val="1"/>
        <w:sz w:val="40"/>
        <w:szCs w:val="40"/>
      </w:rPr>
    </w:pPr>
    <w:r w:rsidRPr="7413105D" w:rsidR="7413105D">
      <w:rPr>
        <w:rFonts w:ascii="Gill Sans MT" w:hAnsi="Gill Sans MT" w:cs="Times New Roman"/>
        <w:b w:val="1"/>
        <w:bCs w:val="1"/>
        <w:caps w:val="1"/>
        <w:color w:val="AF2624"/>
        <w:sz w:val="40"/>
        <w:szCs w:val="40"/>
      </w:rPr>
      <w:t>Program</w:t>
    </w:r>
    <w:r w:rsidRPr="7413105D" w:rsidR="7413105D">
      <w:rPr>
        <w:rFonts w:ascii="Gill Sans MT" w:hAnsi="Gill Sans MT" w:cs="Times New Roman"/>
        <w:caps w:val="1"/>
        <w:sz w:val="40"/>
        <w:szCs w:val="40"/>
      </w:rPr>
      <w:t xml:space="preserve"> Map</w:t>
    </w:r>
    <w:r w:rsidRPr="7413105D" w:rsidR="7413105D">
      <w:rPr>
        <w:rFonts w:ascii="Gill Sans MT" w:hAnsi="Gill Sans MT" w:cs="Times New Roman"/>
        <w:caps w:val="1"/>
        <w:sz w:val="40"/>
        <w:szCs w:val="40"/>
      </w:rPr>
      <w:t xml:space="preserve">: Catalog year: </w:t>
    </w:r>
    <w:r w:rsidRPr="7413105D" w:rsidR="7413105D">
      <w:rPr>
        <w:rFonts w:ascii="Gill Sans MT" w:hAnsi="Gill Sans MT" w:cs="Times New Roman"/>
        <w:caps w:val="1"/>
        <w:sz w:val="40"/>
        <w:szCs w:val="40"/>
      </w:rPr>
      <w:t>2023-24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CD74E2" w:rsidP="6C415273" w:rsidRDefault="00CD74E2" w14:paraId="250C0184" w14:textId="18960D32">
    <w:pPr>
      <w:spacing w:after="0" w:line="240" w:lineRule="auto"/>
      <w:rPr>
        <w:rFonts w:ascii="Gill Sans MT" w:hAnsi="Gill Sans MT"/>
        <w:color w:val="AF2624"/>
        <w:sz w:val="32"/>
        <w:szCs w:val="32"/>
      </w:rPr>
    </w:pPr>
    <w:r w:rsidRPr="00DF2F19">
      <w:rPr>
        <w:noProof/>
      </w:rPr>
      <w:drawing>
        <wp:anchor distT="0" distB="0" distL="114300" distR="114300" simplePos="0" relativeHeight="251660288" behindDoc="0" locked="0" layoutInCell="1" allowOverlap="1" wp14:anchorId="7DA89F59" wp14:editId="48F620E1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6C415273" w:rsidR="6C415273">
      <w:rPr>
        <w:rFonts w:ascii="Gill Sans MT" w:hAnsi="Gill Sans MT"/>
        <w:color w:val="AF2624"/>
        <w:sz w:val="32"/>
        <w:szCs w:val="32"/>
      </w:rPr>
      <w:t xml:space="preserve">BUSINESS, TECHNOLOGY, &amp; ENTREPRENEURSHIP </w:t>
    </w:r>
    <w:r w:rsidRPr="6C415273" w:rsidR="6C415273">
      <w:rPr>
        <w:rFonts w:ascii="Gill Sans MT" w:hAnsi="Gill Sans MT"/>
        <w:color w:val="AF2624"/>
        <w:sz w:val="32"/>
        <w:szCs w:val="32"/>
      </w:rPr>
      <w:t>PATHWAY</w:t>
    </w:r>
  </w:p>
  <w:p w:rsidRPr="00A54187" w:rsidR="00CD74E2" w:rsidP="00A54187" w:rsidRDefault="00CD74E2" w14:paraId="58A2EE9B" w14:textId="49543555">
    <w:pPr>
      <w:spacing w:after="0" w:line="240" w:lineRule="auto"/>
      <w:rPr>
        <w:rFonts w:ascii="Gill Sans MT" w:hAnsi="Gill Sans MT" w:cs="Times New Roman"/>
        <w:caps w:val="1"/>
        <w:sz w:val="40"/>
        <w:szCs w:val="40"/>
      </w:rPr>
    </w:pPr>
    <w:r w:rsidRPr="6C415273" w:rsidR="6C415273">
      <w:rPr>
        <w:rFonts w:ascii="Gill Sans MT" w:hAnsi="Gill Sans MT" w:cs="Times New Roman"/>
        <w:b w:val="1"/>
        <w:bCs w:val="1"/>
        <w:caps w:val="1"/>
        <w:color w:val="AF2624"/>
        <w:sz w:val="40"/>
        <w:szCs w:val="40"/>
      </w:rPr>
      <w:t>Program</w:t>
    </w:r>
    <w:r w:rsidRPr="6C415273" w:rsidR="6C415273">
      <w:rPr>
        <w:rFonts w:ascii="Gill Sans MT" w:hAnsi="Gill Sans MT" w:cs="Times New Roman"/>
        <w:caps w:val="1"/>
        <w:sz w:val="40"/>
        <w:szCs w:val="40"/>
      </w:rPr>
      <w:t xml:space="preserve"> Map</w:t>
    </w:r>
    <w:r w:rsidRPr="6C415273" w:rsidR="6C415273">
      <w:rPr>
        <w:rFonts w:ascii="Gill Sans MT" w:hAnsi="Gill Sans MT" w:cs="Times New Roman"/>
        <w:caps w:val="1"/>
        <w:sz w:val="40"/>
        <w:szCs w:val="40"/>
      </w:rPr>
      <w:t>: Catalog year: 202</w:t>
    </w:r>
    <w:r w:rsidRPr="6C415273" w:rsidR="6C415273">
      <w:rPr>
        <w:rFonts w:ascii="Gill Sans MT" w:hAnsi="Gill Sans MT" w:cs="Times New Roman"/>
        <w:caps w:val="1"/>
        <w:sz w:val="40"/>
        <w:szCs w:val="40"/>
      </w:rPr>
      <w:t>3</w:t>
    </w:r>
    <w:r w:rsidRPr="6C415273" w:rsidR="6C415273">
      <w:rPr>
        <w:rFonts w:ascii="Gill Sans MT" w:hAnsi="Gill Sans MT" w:cs="Times New Roman"/>
        <w:caps w:val="1"/>
        <w:sz w:val="40"/>
        <w:szCs w:val="40"/>
      </w:rPr>
      <w:t>-2</w:t>
    </w:r>
    <w:r w:rsidRPr="6C415273" w:rsidR="6C415273">
      <w:rPr>
        <w:rFonts w:ascii="Gill Sans MT" w:hAnsi="Gill Sans MT" w:cs="Times New Roman"/>
        <w:caps w:val="1"/>
        <w:sz w:val="40"/>
        <w:szCs w:val="40"/>
      </w:rPr>
      <w:t>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FE5239" w:rsidP="00832842" w:rsidRDefault="00FE5239" w14:paraId="13F5D810" w14:textId="77777777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2336" behindDoc="0" locked="0" layoutInCell="1" allowOverlap="1" wp14:anchorId="04BC938C" wp14:editId="51750B38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:rsidRPr="00A54187" w:rsidR="00FE5239" w:rsidP="00A54187" w:rsidRDefault="00FE5239" w14:paraId="596EA4FE" w14:textId="7777777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82E00"/>
    <w:multiLevelType w:val="hybridMultilevel"/>
    <w:tmpl w:val="D4AA02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1F751E"/>
    <w:multiLevelType w:val="hybridMultilevel"/>
    <w:tmpl w:val="88B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3CEE335F"/>
    <w:multiLevelType w:val="multilevel"/>
    <w:tmpl w:val="1212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8A0084"/>
    <w:multiLevelType w:val="hybridMultilevel"/>
    <w:tmpl w:val="F0A6CE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1MDc3sDQwNzQ1M7JU0lEKTi0uzszPAykwMa4FAIIrHBotAAAA"/>
  </w:docVars>
  <w:rsids>
    <w:rsidRoot w:val="00DF2F19"/>
    <w:rsid w:val="0002348B"/>
    <w:rsid w:val="0002506D"/>
    <w:rsid w:val="000355BD"/>
    <w:rsid w:val="000746BB"/>
    <w:rsid w:val="00082C72"/>
    <w:rsid w:val="000830AD"/>
    <w:rsid w:val="000848E5"/>
    <w:rsid w:val="00094AF2"/>
    <w:rsid w:val="000A3349"/>
    <w:rsid w:val="000A52EB"/>
    <w:rsid w:val="000C61A9"/>
    <w:rsid w:val="001212D3"/>
    <w:rsid w:val="00144B9F"/>
    <w:rsid w:val="00157999"/>
    <w:rsid w:val="0017252B"/>
    <w:rsid w:val="00184AD7"/>
    <w:rsid w:val="0019475E"/>
    <w:rsid w:val="00197394"/>
    <w:rsid w:val="001A0A2B"/>
    <w:rsid w:val="001B29AE"/>
    <w:rsid w:val="002064A9"/>
    <w:rsid w:val="00222820"/>
    <w:rsid w:val="00222F6A"/>
    <w:rsid w:val="0023172A"/>
    <w:rsid w:val="00231B7E"/>
    <w:rsid w:val="002323FC"/>
    <w:rsid w:val="00247605"/>
    <w:rsid w:val="00275B1E"/>
    <w:rsid w:val="00281303"/>
    <w:rsid w:val="00281869"/>
    <w:rsid w:val="00290E06"/>
    <w:rsid w:val="002972B2"/>
    <w:rsid w:val="002C5D22"/>
    <w:rsid w:val="002C6D75"/>
    <w:rsid w:val="002D63B6"/>
    <w:rsid w:val="002D7B78"/>
    <w:rsid w:val="002E71E3"/>
    <w:rsid w:val="00307264"/>
    <w:rsid w:val="0031534F"/>
    <w:rsid w:val="00323BAA"/>
    <w:rsid w:val="003276D3"/>
    <w:rsid w:val="00330A18"/>
    <w:rsid w:val="00333954"/>
    <w:rsid w:val="0034427C"/>
    <w:rsid w:val="0035440E"/>
    <w:rsid w:val="00376791"/>
    <w:rsid w:val="003840FB"/>
    <w:rsid w:val="003849FE"/>
    <w:rsid w:val="003949AC"/>
    <w:rsid w:val="003A06DD"/>
    <w:rsid w:val="003A2A9F"/>
    <w:rsid w:val="003A4C7B"/>
    <w:rsid w:val="003C2454"/>
    <w:rsid w:val="003E0C2B"/>
    <w:rsid w:val="003E2989"/>
    <w:rsid w:val="003F66AE"/>
    <w:rsid w:val="00425E40"/>
    <w:rsid w:val="0043300A"/>
    <w:rsid w:val="00442F57"/>
    <w:rsid w:val="00443620"/>
    <w:rsid w:val="00463DFA"/>
    <w:rsid w:val="00465C68"/>
    <w:rsid w:val="00466BD3"/>
    <w:rsid w:val="00473F81"/>
    <w:rsid w:val="0047668B"/>
    <w:rsid w:val="00486099"/>
    <w:rsid w:val="004943DF"/>
    <w:rsid w:val="004C0B32"/>
    <w:rsid w:val="004D1BEE"/>
    <w:rsid w:val="004F039C"/>
    <w:rsid w:val="005153D2"/>
    <w:rsid w:val="00521B03"/>
    <w:rsid w:val="00522317"/>
    <w:rsid w:val="005731D7"/>
    <w:rsid w:val="0058105A"/>
    <w:rsid w:val="00594CEF"/>
    <w:rsid w:val="00596B4B"/>
    <w:rsid w:val="005A2743"/>
    <w:rsid w:val="005A29C0"/>
    <w:rsid w:val="005B393B"/>
    <w:rsid w:val="005B4EA9"/>
    <w:rsid w:val="005C0E4C"/>
    <w:rsid w:val="00603592"/>
    <w:rsid w:val="00605018"/>
    <w:rsid w:val="00622477"/>
    <w:rsid w:val="00624E81"/>
    <w:rsid w:val="006269E2"/>
    <w:rsid w:val="00626F45"/>
    <w:rsid w:val="006363D8"/>
    <w:rsid w:val="00640B70"/>
    <w:rsid w:val="00641EA6"/>
    <w:rsid w:val="00645F9E"/>
    <w:rsid w:val="00661FA7"/>
    <w:rsid w:val="0066384B"/>
    <w:rsid w:val="00665F2D"/>
    <w:rsid w:val="0067051E"/>
    <w:rsid w:val="0067271C"/>
    <w:rsid w:val="00673A3A"/>
    <w:rsid w:val="006927EE"/>
    <w:rsid w:val="006949C1"/>
    <w:rsid w:val="006A660D"/>
    <w:rsid w:val="006A7C1A"/>
    <w:rsid w:val="006B5D6B"/>
    <w:rsid w:val="006C1C5C"/>
    <w:rsid w:val="006D1581"/>
    <w:rsid w:val="006E5F37"/>
    <w:rsid w:val="006F4815"/>
    <w:rsid w:val="007050D6"/>
    <w:rsid w:val="007125B4"/>
    <w:rsid w:val="0072641A"/>
    <w:rsid w:val="0073353B"/>
    <w:rsid w:val="007370F9"/>
    <w:rsid w:val="00756FE3"/>
    <w:rsid w:val="0079066E"/>
    <w:rsid w:val="00793168"/>
    <w:rsid w:val="00796896"/>
    <w:rsid w:val="00797A06"/>
    <w:rsid w:val="007B6AAC"/>
    <w:rsid w:val="007B70DE"/>
    <w:rsid w:val="007D3593"/>
    <w:rsid w:val="007E2BD7"/>
    <w:rsid w:val="007E71AF"/>
    <w:rsid w:val="007F49E8"/>
    <w:rsid w:val="00801E0D"/>
    <w:rsid w:val="00807A5C"/>
    <w:rsid w:val="00821025"/>
    <w:rsid w:val="00832313"/>
    <w:rsid w:val="00832842"/>
    <w:rsid w:val="0084524B"/>
    <w:rsid w:val="008536C4"/>
    <w:rsid w:val="00853C93"/>
    <w:rsid w:val="00855429"/>
    <w:rsid w:val="00861E8D"/>
    <w:rsid w:val="008677EB"/>
    <w:rsid w:val="0087485C"/>
    <w:rsid w:val="00880616"/>
    <w:rsid w:val="008874CC"/>
    <w:rsid w:val="008A4D7A"/>
    <w:rsid w:val="008B020F"/>
    <w:rsid w:val="008B54BF"/>
    <w:rsid w:val="008C62B6"/>
    <w:rsid w:val="008E1CE1"/>
    <w:rsid w:val="008E3660"/>
    <w:rsid w:val="00902C4D"/>
    <w:rsid w:val="0092540F"/>
    <w:rsid w:val="00927FE5"/>
    <w:rsid w:val="00941CE9"/>
    <w:rsid w:val="0094229A"/>
    <w:rsid w:val="00945659"/>
    <w:rsid w:val="00964FE2"/>
    <w:rsid w:val="009738F2"/>
    <w:rsid w:val="00985BEE"/>
    <w:rsid w:val="009A1B7E"/>
    <w:rsid w:val="009A754C"/>
    <w:rsid w:val="009B3DDC"/>
    <w:rsid w:val="009B6742"/>
    <w:rsid w:val="009B701C"/>
    <w:rsid w:val="009C3D69"/>
    <w:rsid w:val="009C5664"/>
    <w:rsid w:val="009C5953"/>
    <w:rsid w:val="009D0498"/>
    <w:rsid w:val="009D61FA"/>
    <w:rsid w:val="009E43A1"/>
    <w:rsid w:val="009F4BCD"/>
    <w:rsid w:val="00A0641E"/>
    <w:rsid w:val="00A07E27"/>
    <w:rsid w:val="00A07EED"/>
    <w:rsid w:val="00A108BF"/>
    <w:rsid w:val="00A1726D"/>
    <w:rsid w:val="00A31CAB"/>
    <w:rsid w:val="00A51FA9"/>
    <w:rsid w:val="00A54187"/>
    <w:rsid w:val="00A7143B"/>
    <w:rsid w:val="00A746F0"/>
    <w:rsid w:val="00A80BAC"/>
    <w:rsid w:val="00A80EAF"/>
    <w:rsid w:val="00A87736"/>
    <w:rsid w:val="00A96A5E"/>
    <w:rsid w:val="00AA0E00"/>
    <w:rsid w:val="00AB0214"/>
    <w:rsid w:val="00AB135D"/>
    <w:rsid w:val="00AC42E9"/>
    <w:rsid w:val="00AC4A21"/>
    <w:rsid w:val="00AC4E08"/>
    <w:rsid w:val="00AE3D12"/>
    <w:rsid w:val="00AF5BE0"/>
    <w:rsid w:val="00B0512C"/>
    <w:rsid w:val="00B21CE2"/>
    <w:rsid w:val="00B27B28"/>
    <w:rsid w:val="00B31614"/>
    <w:rsid w:val="00B662E6"/>
    <w:rsid w:val="00BA22A6"/>
    <w:rsid w:val="00BA7C21"/>
    <w:rsid w:val="00BB0AB6"/>
    <w:rsid w:val="00BB5431"/>
    <w:rsid w:val="00BC2D1B"/>
    <w:rsid w:val="00BE2D10"/>
    <w:rsid w:val="00C0079D"/>
    <w:rsid w:val="00C02F4E"/>
    <w:rsid w:val="00C07B6D"/>
    <w:rsid w:val="00C15613"/>
    <w:rsid w:val="00C175D3"/>
    <w:rsid w:val="00C46AC1"/>
    <w:rsid w:val="00C9219D"/>
    <w:rsid w:val="00CA208C"/>
    <w:rsid w:val="00CA63F5"/>
    <w:rsid w:val="00CA78F7"/>
    <w:rsid w:val="00CD74E2"/>
    <w:rsid w:val="00CE262D"/>
    <w:rsid w:val="00D019E2"/>
    <w:rsid w:val="00D11CBC"/>
    <w:rsid w:val="00D1438F"/>
    <w:rsid w:val="00D20116"/>
    <w:rsid w:val="00D218E3"/>
    <w:rsid w:val="00D46B6D"/>
    <w:rsid w:val="00D50659"/>
    <w:rsid w:val="00D83B2B"/>
    <w:rsid w:val="00D87A46"/>
    <w:rsid w:val="00D87FE0"/>
    <w:rsid w:val="00D97D8D"/>
    <w:rsid w:val="00DA4C16"/>
    <w:rsid w:val="00DB0114"/>
    <w:rsid w:val="00DB5A9F"/>
    <w:rsid w:val="00DC70FE"/>
    <w:rsid w:val="00DD34BB"/>
    <w:rsid w:val="00DD45E1"/>
    <w:rsid w:val="00DE6662"/>
    <w:rsid w:val="00DF2F19"/>
    <w:rsid w:val="00DF418E"/>
    <w:rsid w:val="00E03A4A"/>
    <w:rsid w:val="00E04D15"/>
    <w:rsid w:val="00E06895"/>
    <w:rsid w:val="00E22FA5"/>
    <w:rsid w:val="00E238B2"/>
    <w:rsid w:val="00E500EB"/>
    <w:rsid w:val="00E50936"/>
    <w:rsid w:val="00E53D36"/>
    <w:rsid w:val="00E80F66"/>
    <w:rsid w:val="00E97C9F"/>
    <w:rsid w:val="00EA2C6F"/>
    <w:rsid w:val="00EB64F1"/>
    <w:rsid w:val="00EC260C"/>
    <w:rsid w:val="00EE6E33"/>
    <w:rsid w:val="00EF0DEF"/>
    <w:rsid w:val="00EF26D3"/>
    <w:rsid w:val="00EF3B44"/>
    <w:rsid w:val="00F003A4"/>
    <w:rsid w:val="00F0078F"/>
    <w:rsid w:val="00F02482"/>
    <w:rsid w:val="00F21058"/>
    <w:rsid w:val="00F51AC5"/>
    <w:rsid w:val="00F71015"/>
    <w:rsid w:val="00F76131"/>
    <w:rsid w:val="00F76AA4"/>
    <w:rsid w:val="00F81BE1"/>
    <w:rsid w:val="00FA362C"/>
    <w:rsid w:val="00FB200B"/>
    <w:rsid w:val="00FB67BA"/>
    <w:rsid w:val="00FC26ED"/>
    <w:rsid w:val="00FC3922"/>
    <w:rsid w:val="00FD610A"/>
    <w:rsid w:val="00FD7189"/>
    <w:rsid w:val="00FE5239"/>
    <w:rsid w:val="01161FBA"/>
    <w:rsid w:val="0A4E98CA"/>
    <w:rsid w:val="108BB541"/>
    <w:rsid w:val="11A4C3BA"/>
    <w:rsid w:val="17669082"/>
    <w:rsid w:val="1BA960A5"/>
    <w:rsid w:val="242C388B"/>
    <w:rsid w:val="2F5088BD"/>
    <w:rsid w:val="412DE6D3"/>
    <w:rsid w:val="4B4E5377"/>
    <w:rsid w:val="50FE6F40"/>
    <w:rsid w:val="5328E1AD"/>
    <w:rsid w:val="551E1CFA"/>
    <w:rsid w:val="5BC58779"/>
    <w:rsid w:val="658EC380"/>
    <w:rsid w:val="682BD924"/>
    <w:rsid w:val="6C415273"/>
    <w:rsid w:val="7016E909"/>
    <w:rsid w:val="7413105D"/>
    <w:rsid w:val="7A81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989ED"/>
  <w15:chartTrackingRefBased/>
  <w15:docId w15:val="{2A9C6BB0-8FD0-4DD6-A012-FC450BBEFA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54BF"/>
    <w:pPr>
      <w:keepNext/>
      <w:keepLines/>
      <w:spacing w:before="240" w:after="0"/>
      <w:jc w:val="center"/>
      <w:outlineLvl w:val="0"/>
    </w:pPr>
    <w:rPr>
      <w:rFonts w:ascii="Calibri" w:hAnsi="Calibri" w:eastAsiaTheme="majorEastAsia" w:cstheme="majorBidi"/>
      <w:b/>
      <w:i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50936"/>
    <w:pPr>
      <w:widowControl w:val="0"/>
      <w:autoSpaceDE w:val="0"/>
      <w:autoSpaceDN w:val="0"/>
      <w:spacing w:before="1" w:after="0" w:line="240" w:lineRule="auto"/>
      <w:ind w:left="120"/>
      <w:outlineLvl w:val="1"/>
    </w:pPr>
    <w:rPr>
      <w:rFonts w:ascii="Calibri" w:hAnsi="Calibri" w:eastAsia="Calibri" w:cs="Calibri"/>
      <w:b/>
      <w:bCs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PDFMap" w:customStyle="1">
    <w:name w:val="PDF Map"/>
    <w:basedOn w:val="TableList1"/>
    <w:uiPriority w:val="99"/>
    <w:rsid w:val="00A96A5E"/>
    <w:pPr>
      <w:widowControl w:val="0"/>
      <w:autoSpaceDE w:val="0"/>
      <w:autoSpaceDN w:val="0"/>
      <w:spacing w:after="0" w:line="240" w:lineRule="auto"/>
    </w:pPr>
    <w:tblPr/>
    <w:tblStylePr w:type="firstRow">
      <w:rPr>
        <w:rFonts w:ascii="Calibri" w:hAnsi="Calibri"/>
        <w:b w:val="0"/>
        <w:bCs/>
        <w:i w:val="0"/>
        <w:iCs/>
        <w:caps/>
        <w:smallCaps w:val="0"/>
        <w:color w:val="FFFFFF" w:themeColor="background1"/>
        <w:sz w:val="24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clear" w:color="auto" w:fill="C00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color="auto" w:sz="0" w:space="0"/>
          <w:tr2bl w:val="none" w:color="auto" w:sz="0" w:space="0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tcBorders>
          <w:tl2br w:val="none" w:color="auto" w:sz="0" w:space="0"/>
          <w:tr2bl w:val="none" w:color="auto" w:sz="0" w:space="0"/>
        </w:tcBorders>
        <w:shd w:val="clear" w:color="auto" w:fill="D9D9D9" w:themeFill="background1" w:themeFillShade="D9"/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96A5E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PDFMapREV" w:customStyle="1">
    <w:name w:val="PDF Map REV"/>
    <w:basedOn w:val="TableNormal"/>
    <w:uiPriority w:val="99"/>
    <w:rsid w:val="001B29AE"/>
    <w:pPr>
      <w:widowControl w:val="0"/>
      <w:autoSpaceDE w:val="0"/>
      <w:autoSpaceDN w:val="0"/>
      <w:spacing w:after="0" w:line="240" w:lineRule="auto"/>
    </w:pPr>
    <w:rPr>
      <w:sz w:val="20"/>
    </w:rPr>
    <w:tblPr>
      <w:tblStyleRowBandSize w:val="1"/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tblBorders>
    </w:tblPr>
    <w:trPr>
      <w:jc w:val="center"/>
    </w:trPr>
    <w:tcPr>
      <w:vAlign w:val="center"/>
    </w:tcPr>
    <w:tblStylePr w:type="firstRow">
      <w:rPr>
        <w:rFonts w:ascii="Calibri" w:hAnsi="Calibri"/>
        <w:b/>
        <w:bCs/>
        <w:i w:val="0"/>
        <w:iCs/>
        <w:caps/>
        <w:smallCaps w:val="0"/>
        <w:color w:val="FFFFFF" w:themeColor="background1"/>
        <w:sz w:val="22"/>
      </w:rPr>
      <w:tblPr/>
      <w:tcPr>
        <w:shd w:val="clear" w:color="auto" w:fill="AF2624"/>
      </w:tcPr>
    </w:tblStylePr>
    <w:tblStylePr w:type="lastRow">
      <w:tblPr/>
      <w:tcPr>
        <w:tcBorders>
          <w:top w:val="nil"/>
        </w:tcBorders>
      </w:tcPr>
    </w:tblStylePr>
    <w:tblStylePr w:type="firstCol">
      <w:tblPr/>
      <w:tcPr>
        <w:vAlign w:val="center"/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color="auto" w:sz="0" w:space="0"/>
          <w:tr2bl w:val="none" w:color="auto" w:sz="0" w:space="0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shd w:val="clear" w:color="auto" w:fill="F2F2F2" w:themeFill="background1" w:themeFillShade="F2"/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Heading10" w:customStyle="1">
    <w:name w:val="Heading1"/>
    <w:basedOn w:val="Heading1"/>
    <w:link w:val="Heading1Char0"/>
    <w:autoRedefine/>
    <w:qFormat/>
    <w:rsid w:val="00605018"/>
    <w:pPr>
      <w:widowControl w:val="0"/>
      <w:autoSpaceDE w:val="0"/>
      <w:autoSpaceDN w:val="0"/>
      <w:spacing w:before="120" w:line="240" w:lineRule="auto"/>
      <w:ind w:left="187"/>
      <w:jc w:val="left"/>
      <w:outlineLvl w:val="9"/>
    </w:pPr>
    <w:rPr>
      <w:rFonts w:cstheme="majorHAnsi"/>
      <w:color w:val="A52422"/>
      <w:sz w:val="24"/>
      <w:szCs w:val="18"/>
      <w:lang w:bidi="en-US"/>
    </w:rPr>
  </w:style>
  <w:style w:type="character" w:styleId="Heading1Char0" w:customStyle="1">
    <w:name w:val="Heading1 Char"/>
    <w:basedOn w:val="Heading1Char"/>
    <w:link w:val="Heading10"/>
    <w:rsid w:val="00605018"/>
    <w:rPr>
      <w:rFonts w:ascii="Calibri" w:hAnsi="Calibri" w:eastAsiaTheme="majorEastAsia" w:cstheme="majorHAnsi"/>
      <w:b/>
      <w:i/>
      <w:color w:val="A52422"/>
      <w:sz w:val="24"/>
      <w:szCs w:val="18"/>
      <w:lang w:bidi="en-US"/>
    </w:rPr>
  </w:style>
  <w:style w:type="character" w:styleId="Heading1Char" w:customStyle="1">
    <w:name w:val="Heading 1 Char"/>
    <w:basedOn w:val="DefaultParagraphFont"/>
    <w:link w:val="Heading1"/>
    <w:uiPriority w:val="9"/>
    <w:rsid w:val="008B54BF"/>
    <w:rPr>
      <w:rFonts w:ascii="Calibri" w:hAnsi="Calibri" w:eastAsiaTheme="majorEastAsia" w:cstheme="majorBidi"/>
      <w:b/>
      <w:i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F2F19"/>
  </w:style>
  <w:style w:type="paragraph" w:styleId="Footer">
    <w:name w:val="footer"/>
    <w:basedOn w:val="Normal"/>
    <w:link w:val="Foot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F2F19"/>
  </w:style>
  <w:style w:type="table" w:styleId="TableGrid">
    <w:name w:val="Table Grid"/>
    <w:basedOn w:val="TableNormal"/>
    <w:uiPriority w:val="39"/>
    <w:rsid w:val="00222F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apStyle1" w:customStyle="1">
    <w:name w:val="Map Style1"/>
    <w:basedOn w:val="Heading1"/>
    <w:next w:val="Heading1"/>
    <w:link w:val="MapStyle1Char"/>
    <w:qFormat/>
    <w:rsid w:val="00D83B2B"/>
    <w:pPr>
      <w:spacing w:line="240" w:lineRule="auto"/>
    </w:pPr>
    <w:rPr>
      <w:b w:val="0"/>
    </w:rPr>
  </w:style>
  <w:style w:type="paragraph" w:styleId="TableParagraph" w:customStyle="1">
    <w:name w:val="Table Paragraph"/>
    <w:basedOn w:val="Normal"/>
    <w:uiPriority w:val="1"/>
    <w:qFormat/>
    <w:rsid w:val="00247605"/>
    <w:pPr>
      <w:widowControl w:val="0"/>
      <w:autoSpaceDE w:val="0"/>
      <w:autoSpaceDN w:val="0"/>
      <w:spacing w:before="58" w:after="0" w:line="240" w:lineRule="auto"/>
    </w:pPr>
    <w:rPr>
      <w:rFonts w:ascii="Arial" w:hAnsi="Arial" w:eastAsia="Arial" w:cs="Arial"/>
      <w:lang w:bidi="en-US"/>
    </w:rPr>
  </w:style>
  <w:style w:type="character" w:styleId="MapStyle1Char" w:customStyle="1">
    <w:name w:val="Map Style1 Char"/>
    <w:basedOn w:val="Heading1Char"/>
    <w:link w:val="MapStyle1"/>
    <w:rsid w:val="00D83B2B"/>
    <w:rPr>
      <w:rFonts w:ascii="Calibri" w:hAnsi="Calibri" w:eastAsiaTheme="majorEastAsia" w:cstheme="majorBidi"/>
      <w:b w:val="0"/>
      <w:i/>
      <w:color w:val="000000" w:themeColor="text1"/>
      <w:sz w:val="36"/>
      <w:szCs w:val="32"/>
    </w:rPr>
  </w:style>
  <w:style w:type="paragraph" w:styleId="ListParagraph">
    <w:name w:val="List Paragraph"/>
    <w:basedOn w:val="Normal"/>
    <w:uiPriority w:val="34"/>
    <w:qFormat/>
    <w:rsid w:val="0030726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hAnsi="Arial" w:eastAsia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07264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E50936"/>
    <w:rPr>
      <w:rFonts w:ascii="Calibri" w:hAnsi="Calibri" w:eastAsia="Calibri" w:cs="Calibri"/>
      <w:b/>
      <w:bCs/>
      <w:lang w:bidi="en-US"/>
    </w:rPr>
  </w:style>
  <w:style w:type="paragraph" w:styleId="NoSpacing">
    <w:name w:val="No Spacing"/>
    <w:uiPriority w:val="1"/>
    <w:qFormat/>
    <w:rsid w:val="0002348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5B1E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FD610A"/>
  </w:style>
  <w:style w:type="character" w:styleId="eop" w:customStyle="1">
    <w:name w:val="eop"/>
    <w:basedOn w:val="DefaultParagraphFont"/>
    <w:rsid w:val="00FD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eader" Target="header4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5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msjc.edu/careereducation/cwee/index.html" TargetMode="External" Id="rId24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theme" Target="theme/theme1.xml" Id="rId27" /><Relationship Type="http://schemas.openxmlformats.org/officeDocument/2006/relationships/hyperlink" Target="https://www.msjc.edu/hub/" TargetMode="External" Id="R77851600ec4f4004" /><Relationship Type="http://schemas.openxmlformats.org/officeDocument/2006/relationships/hyperlink" Target="https://catalog.msjc.edu/instructional-programs/" TargetMode="External" Id="Rdc0db1afff00430f" /><Relationship Type="http://schemas.openxmlformats.org/officeDocument/2006/relationships/hyperlink" Target="http://msjc.emsicc.com" TargetMode="External" Id="Re4ab38778e63414d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A114F9EFCE448AD1E77755190AD0A" ma:contentTypeVersion="13" ma:contentTypeDescription="Create a new document." ma:contentTypeScope="" ma:versionID="2f517b0338a41645b4dca46d23818177">
  <xsd:schema xmlns:xsd="http://www.w3.org/2001/XMLSchema" xmlns:xs="http://www.w3.org/2001/XMLSchema" xmlns:p="http://schemas.microsoft.com/office/2006/metadata/properties" xmlns:ns3="6c93fbd5-02c0-42dd-8e1b-ffe896c8dd91" xmlns:ns4="b90fba62-09fc-4280-a4e1-1c3f63f74f91" targetNamespace="http://schemas.microsoft.com/office/2006/metadata/properties" ma:root="true" ma:fieldsID="99fe5107eec44a9375340f859a90e41b" ns3:_="" ns4:_="">
    <xsd:import namespace="6c93fbd5-02c0-42dd-8e1b-ffe896c8dd91"/>
    <xsd:import namespace="b90fba62-09fc-4280-a4e1-1c3f63f74f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3fbd5-02c0-42dd-8e1b-ffe896c8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fba62-09fc-4280-a4e1-1c3f63f74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FD583-626F-4B9D-A0DA-71BFBAD99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3EC81C-1051-4F16-9D1C-2C152ED44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A42A0-76A4-4FB7-9852-3383D4A23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3fbd5-02c0-42dd-8e1b-ffe896c8dd91"/>
    <ds:schemaRef ds:uri="b90fba62-09fc-4280-a4e1-1c3f63f74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729E1-3B37-4F11-91F7-8155803CC6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WATR_Wastewater_AS</dc:title>
  <dc:subject/>
  <dc:creator>Rhonda Nishimoto</dc:creator>
  <keywords/>
  <dc:description/>
  <lastModifiedBy>Meghan Basgall</lastModifiedBy>
  <revision>10</revision>
  <dcterms:created xsi:type="dcterms:W3CDTF">2021-03-01T21:03:00.0000000Z</dcterms:created>
  <dcterms:modified xsi:type="dcterms:W3CDTF">2023-06-06T15:57:29.3152863Z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0x010100610A114F9EFCE448AD1E77755190AD0A</vt:lpwstr>
  </property>
</Properties>
</file>