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5B3B47" w:rsidP="00E9475E" w:rsidRDefault="005B3B47" w14:paraId="2B86DDA0" w14:textId="77777777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Anthropology: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:rsidRPr="003D7F22" w:rsidR="005B3B47" w:rsidP="005B3B47" w:rsidRDefault="00A2785F" w14:paraId="6FF0FE17" w14:textId="61A8696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:rsidRPr="00D83B2B" w:rsidR="00D83B2B" w:rsidP="005B3B47" w:rsidRDefault="005B3B47" w14:paraId="788B100A" w14:textId="0B50B6B0">
      <w:pPr>
        <w:spacing w:line="216" w:lineRule="auto"/>
        <w:rPr>
          <w:rFonts w:cstheme="minorHAnsi"/>
        </w:rPr>
      </w:pPr>
      <w:r w:rsidRPr="2EA38067" w:rsidR="005B3B47">
        <w:rPr>
          <w:rFonts w:cs="Calibri" w:cstheme="minorAscii"/>
        </w:rPr>
        <w:t>F</w:t>
      </w:r>
      <w:r w:rsidRPr="2EA38067" w:rsidR="005B3B47">
        <w:rPr>
          <w:rFonts w:cs="Calibri" w:cstheme="minorAscii"/>
        </w:rPr>
        <w:t>ood and feasts. Ancient pottery and stone tools. Fossil skeletons, marriage rituals, Machu Picchu, chimpanzees. These topics are united under the study of humans: anthropology. We study ancient and modern humans, and how they live</w:t>
      </w:r>
      <w:r w:rsidRPr="2EA38067" w:rsidR="005B3B47">
        <w:rPr>
          <w:rFonts w:cs="Calibri" w:cstheme="minorAscii"/>
        </w:rPr>
        <w:t>.</w:t>
      </w:r>
      <w:r w:rsidRPr="2EA38067" w:rsidR="00D83B2B">
        <w:rPr>
          <w:rFonts w:cs="Calibri" w:cstheme="minorAscii"/>
        </w:rPr>
        <w:t xml:space="preserve"> </w:t>
      </w:r>
    </w:p>
    <w:p w:rsidRPr="00AC4A21" w:rsidR="008E1CE1" w:rsidP="2EA38067" w:rsidRDefault="008E1CE1" w14:paraId="556100C0" w14:textId="00FCB2BD">
      <w:pPr>
        <w:bidi w:val="0"/>
        <w:jc w:val="left"/>
        <w:sectPr w:rsidRPr="00AC4A21" w:rsidR="008E1CE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  <w:r w:rsidRPr="2EA38067" w:rsidR="3F05BB2D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31F20"/>
          <w:sz w:val="22"/>
          <w:szCs w:val="22"/>
          <w:lang w:val="en-US"/>
        </w:rPr>
        <w:t xml:space="preserve">Please see a Pathways Counselor: </w:t>
      </w:r>
      <w:r w:rsidRPr="2EA38067" w:rsidR="3F05BB2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Transfer degrees require a minimum of 60 semester CSU transferable units or UC semester transferable units with a minimum 2.0 GPA overall.</w:t>
      </w:r>
      <w:r w:rsidRPr="2EA38067" w:rsidR="3F05BB2D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</w:t>
      </w:r>
      <w:hyperlink r:id="Rd602088661ec427b">
        <w:r w:rsidRPr="2EA38067" w:rsidR="3F05BB2D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Contact a Counselor</w:t>
        </w:r>
      </w:hyperlink>
      <w:r w:rsidRPr="2EA38067" w:rsidR="3F05BB2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to create an</w:t>
      </w:r>
      <w:r w:rsidRPr="2EA38067" w:rsidR="3F05BB2D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education plan customized to meet your needs.</w:t>
      </w: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5B3B47" w:rsidR="005B3B47" w:rsidP="005B3B47" w:rsidRDefault="005B3B47" w14:paraId="0C800119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5B3B47">
        <w:rPr>
          <w:rFonts w:asciiTheme="minorHAnsi" w:hAnsiTheme="minorHAnsi" w:cstheme="minorHAnsi"/>
          <w:sz w:val="20"/>
          <w:szCs w:val="20"/>
        </w:rPr>
        <w:t>Anthropology, A.A.-T CSU, UC</w:t>
      </w:r>
    </w:p>
    <w:p w:rsidRPr="007B70DE" w:rsidR="00CD74E2" w:rsidP="00605018" w:rsidRDefault="007B70DE" w14:paraId="2715CE70" w14:textId="5A3CAF43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7AC1941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Pr="00945659" w:rsidR="006363D8">
        <w:rPr>
          <w:rFonts w:asciiTheme="minorHAnsi" w:hAnsiTheme="minorHAnsi" w:cstheme="minorHAnsi"/>
          <w:sz w:val="20"/>
          <w:szCs w:val="20"/>
        </w:rPr>
        <w:t>Option</w:t>
      </w:r>
      <w:r w:rsidR="005B3B47">
        <w:rPr>
          <w:rFonts w:asciiTheme="minorHAnsi" w:hAnsiTheme="minorHAnsi" w:cstheme="minorHAnsi"/>
          <w:sz w:val="20"/>
          <w:szCs w:val="20"/>
        </w:rPr>
        <w:t xml:space="preserve"> </w:t>
      </w:r>
      <w:r w:rsidR="00C37D77">
        <w:rPr>
          <w:rFonts w:asciiTheme="minorHAnsi" w:hAnsiTheme="minorHAnsi" w:cstheme="minorHAnsi"/>
          <w:sz w:val="20"/>
          <w:szCs w:val="20"/>
        </w:rPr>
        <w:t>C</w:t>
      </w:r>
    </w:p>
    <w:p w:rsidRPr="008E1CE1" w:rsidR="008E1CE1" w:rsidP="005B3B47" w:rsidRDefault="00CD74E2" w14:paraId="4BBD8445" w14:textId="2D879499">
      <w:pPr>
        <w:pStyle w:val="ListParagraph"/>
        <w:numPr>
          <w:ilvl w:val="0"/>
          <w:numId w:val="4"/>
        </w:numPr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B3B47">
        <w:rPr>
          <w:rFonts w:asciiTheme="minorHAnsi" w:hAnsiTheme="minorHAnsi" w:cstheme="minorHAnsi"/>
          <w:sz w:val="20"/>
          <w:szCs w:val="20"/>
        </w:rPr>
        <w:t>6</w:t>
      </w:r>
      <w:r w:rsidR="00C37D77">
        <w:rPr>
          <w:rFonts w:asciiTheme="minorHAnsi" w:hAnsiTheme="minorHAnsi" w:cstheme="minorHAnsi"/>
          <w:sz w:val="20"/>
          <w:szCs w:val="20"/>
        </w:rPr>
        <w:t>2</w:t>
      </w:r>
    </w:p>
    <w:p w:rsidRPr="009C5953" w:rsidR="00BB5431" w:rsidP="2EA38067" w:rsidRDefault="0067051E" w14:paraId="64E88867" w14:textId="2FE456EC">
      <w:pPr>
        <w:spacing w:before="120"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2EA38067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2EA38067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2EA38067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2EA38067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2EA38067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2EA38067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2EA38067" w:rsidR="0067051E">
        <w:rPr>
          <w:rFonts w:cs="Calibri" w:cstheme="minorAscii"/>
          <w:color w:val="231F20"/>
          <w:w w:val="105"/>
          <w:sz w:val="20"/>
          <w:szCs w:val="20"/>
        </w:rPr>
        <w:t xml:space="preserve">recommended</w:t>
      </w:r>
      <w:r w:rsidRPr="2EA38067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Pr="2EA38067" w:rsidR="006D7717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</w:t>
      </w:r>
      <w:r w:rsidRPr="2EA38067" w:rsidR="006D7717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2EA38067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2EA38067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2EA38067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9ffcdf38b7334f86">
        <w:r w:rsidRPr="2EA38067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2EA38067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0F5E13" w:rsidRDefault="009D0498" w14:paraId="1FF0D769" w14:textId="66438ECA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0501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C37D77" w:rsidTr="00605018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C37D77" w:rsidP="00C37D77" w:rsidRDefault="00C37D77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C37D77" w:rsidR="00C37D77" w:rsidP="00C37D77" w:rsidRDefault="00C37D77" w14:paraId="3D6B958D" w14:textId="6ED1C85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ENGL-101</w:t>
            </w:r>
          </w:p>
        </w:tc>
        <w:tc>
          <w:tcPr>
            <w:tcW w:w="5870" w:type="dxa"/>
          </w:tcPr>
          <w:p w:rsidRPr="00C37D77" w:rsidR="00C37D77" w:rsidP="00C37D77" w:rsidRDefault="00C37D77" w14:paraId="635529C6" w14:textId="6F49220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:rsidRPr="00C37D77" w:rsidR="00C37D77" w:rsidP="00C37D77" w:rsidRDefault="00C37D77" w14:paraId="55306BD1" w14:textId="1FA5B14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C37D77" w:rsidTr="00605018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C37D77" w:rsidP="00C37D77" w:rsidRDefault="00C37D77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C37D77" w:rsidR="00C37D77" w:rsidP="00C37D77" w:rsidRDefault="00C37D77" w14:paraId="3E149C49" w14:textId="3F05B3F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ANTH-102</w:t>
            </w:r>
          </w:p>
        </w:tc>
        <w:tc>
          <w:tcPr>
            <w:tcW w:w="5870" w:type="dxa"/>
          </w:tcPr>
          <w:p w:rsidRPr="00C37D77" w:rsidR="00C37D77" w:rsidP="00C37D77" w:rsidRDefault="00C37D77" w14:paraId="37BC83B3" w14:textId="754E5A4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Cultural Anthropology</w:t>
            </w:r>
          </w:p>
        </w:tc>
        <w:tc>
          <w:tcPr>
            <w:tcW w:w="1313" w:type="dxa"/>
          </w:tcPr>
          <w:p w:rsidRPr="00C37D77" w:rsidR="00C37D77" w:rsidP="00C37D77" w:rsidRDefault="00C37D77" w14:paraId="56152D89" w14:textId="24B4835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:rsidTr="00605018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C37D77" w:rsidP="00C37D77" w:rsidRDefault="00C37D77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C37D77" w:rsidR="00C37D77" w:rsidP="00C37D77" w:rsidRDefault="00C37D77" w14:paraId="22C1A284" w14:textId="79E9005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COMM-100</w:t>
            </w:r>
          </w:p>
        </w:tc>
        <w:tc>
          <w:tcPr>
            <w:tcW w:w="5870" w:type="dxa"/>
          </w:tcPr>
          <w:p w:rsidRPr="00C37D77" w:rsidR="00C37D77" w:rsidP="00C37D77" w:rsidRDefault="00C37D77" w14:paraId="798454FA" w14:textId="33BC482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:rsidRPr="00C37D77" w:rsidR="00C37D77" w:rsidP="00C37D77" w:rsidRDefault="00C37D77" w14:paraId="64BCEF68" w14:textId="2C7D7FA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:rsidTr="00605018" w14:paraId="3ACA13E4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C37D77" w:rsidP="00C37D77" w:rsidRDefault="00C37D77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C37D77" w:rsidR="00C37D77" w:rsidP="00C37D77" w:rsidRDefault="00C37D77" w14:paraId="5230DDA4" w14:textId="777777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ART-101</w:t>
            </w: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 or</w:t>
            </w:r>
          </w:p>
          <w:p w:rsidRPr="00C37D77" w:rsidR="00C37D77" w:rsidP="00C37D77" w:rsidRDefault="00C37D77" w14:paraId="37B3CD32" w14:textId="777777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sz w:val="22"/>
                <w:szCs w:val="24"/>
              </w:rPr>
              <w:t xml:space="preserve">ART-104 or </w:t>
            </w:r>
          </w:p>
          <w:p w:rsidRPr="00C37D77" w:rsidR="00C37D77" w:rsidP="00C37D77" w:rsidRDefault="00C37D77" w14:paraId="20B8434A" w14:textId="07D3D13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sz w:val="22"/>
                <w:szCs w:val="24"/>
              </w:rPr>
              <w:t>MUS-109</w:t>
            </w:r>
          </w:p>
        </w:tc>
        <w:tc>
          <w:tcPr>
            <w:tcW w:w="5870" w:type="dxa"/>
          </w:tcPr>
          <w:p w:rsidRPr="00C37D77" w:rsidR="00C37D77" w:rsidP="00C37D77" w:rsidRDefault="00C37D77" w14:paraId="1C03A155" w14:textId="777777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Art History: Prehistoric Through Medieval Art or</w:t>
            </w:r>
          </w:p>
          <w:p w:rsidRPr="00C37D77" w:rsidR="00C37D77" w:rsidP="00C37D77" w:rsidRDefault="00C37D77" w14:paraId="5251093A" w14:textId="777777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Art or</w:t>
            </w:r>
          </w:p>
          <w:p w:rsidRPr="00C37D77" w:rsidR="00C37D77" w:rsidP="00C37D77" w:rsidRDefault="00C37D77" w14:paraId="57FA4267" w14:textId="09DBDDA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Music</w:t>
            </w:r>
          </w:p>
        </w:tc>
        <w:tc>
          <w:tcPr>
            <w:tcW w:w="1313" w:type="dxa"/>
          </w:tcPr>
          <w:p w:rsidRPr="00C37D77" w:rsidR="00C37D77" w:rsidP="00C37D77" w:rsidRDefault="00C37D77" w14:paraId="36D23F10" w14:textId="5C1681C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:rsidTr="00605018" w14:paraId="79C410E9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C37D77" w:rsidP="00C37D77" w:rsidRDefault="00C37D77" w14:paraId="7569EBD0" w14:textId="1A2E3BB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C37D77" w:rsidR="00C37D77" w:rsidP="00C37D77" w:rsidRDefault="00C37D77" w14:paraId="2409BF73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  <w:bdr w:val="none" w:color="auto" w:sz="0" w:space="0" w:frame="1"/>
              </w:rPr>
            </w:pPr>
            <w:r w:rsidRPr="00C37D77">
              <w:rPr>
                <w:rFonts w:cstheme="minorHAnsi"/>
                <w:color w:val="000000"/>
                <w:sz w:val="22"/>
                <w:szCs w:val="24"/>
                <w:bdr w:val="none" w:color="auto" w:sz="0" w:space="0" w:frame="1"/>
              </w:rPr>
              <w:t>MATH-140 or</w:t>
            </w:r>
          </w:p>
          <w:p w:rsidRPr="00C37D77" w:rsidR="00C37D77" w:rsidP="00C37D77" w:rsidRDefault="00C37D77" w14:paraId="7B889088" w14:textId="25025F9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PSYC-121</w:t>
            </w:r>
          </w:p>
        </w:tc>
        <w:tc>
          <w:tcPr>
            <w:tcW w:w="5870" w:type="dxa"/>
          </w:tcPr>
          <w:p w:rsidRPr="00C37D77" w:rsidR="00C37D77" w:rsidP="00C37D77" w:rsidRDefault="00C37D77" w14:paraId="6BD5BF72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C37D77">
              <w:rPr>
                <w:rFonts w:cstheme="minorHAnsi"/>
                <w:color w:val="000000"/>
                <w:sz w:val="22"/>
                <w:szCs w:val="24"/>
              </w:rPr>
              <w:t>Introduction to Statistics or</w:t>
            </w:r>
          </w:p>
          <w:p w:rsidRPr="00C37D77" w:rsidR="00C37D77" w:rsidP="00C37D77" w:rsidRDefault="00C37D77" w14:paraId="411DA8EB" w14:textId="021E62F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Statistics for Behavioral Sciences</w:t>
            </w:r>
          </w:p>
        </w:tc>
        <w:tc>
          <w:tcPr>
            <w:tcW w:w="1313" w:type="dxa"/>
          </w:tcPr>
          <w:p w:rsidRPr="00C37D77" w:rsidR="00C37D77" w:rsidP="00C37D77" w:rsidRDefault="00C37D77" w14:paraId="29E60E6C" w14:textId="15381C4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0F5E13" w:rsidRDefault="00F003A4" w14:paraId="0C0802D9" w14:textId="0F67EA54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C37D77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099FFF3B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C37D77" w:rsidTr="099FFF3B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37D77" w:rsidP="00C37D77" w:rsidRDefault="00C37D77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37D77" w:rsidR="00C37D77" w:rsidP="00C37D77" w:rsidRDefault="00C37D77" w14:paraId="76FDD812" w14:textId="45D68CC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ANTH-101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37D77" w:rsidR="00C37D77" w:rsidP="6C09A9D2" w:rsidRDefault="00C37D77" w14:paraId="03571DB6" w14:textId="6733716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C09A9D2" w:rsidR="18D7F289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Biologi</w:t>
            </w:r>
            <w:r w:rsidRPr="6C09A9D2" w:rsidR="00C37D7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cal Anthropology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37D77" w:rsidR="00C37D77" w:rsidP="00C37D77" w:rsidRDefault="00C37D77" w14:paraId="401B7A34" w14:textId="042E00F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:rsidTr="099FFF3B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37D77" w:rsidP="00C37D77" w:rsidRDefault="00C37D77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37D77" w:rsidR="00C37D77" w:rsidP="00C37D77" w:rsidRDefault="00C37D77" w14:paraId="66A271EF" w14:textId="3AE5736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ANTH-111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37D77" w:rsidR="00C37D77" w:rsidP="6C09A9D2" w:rsidRDefault="00C37D77" w14:paraId="00F9BB57" w14:textId="3B85100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C09A9D2" w:rsidR="2B194226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Biologi</w:t>
            </w:r>
            <w:r w:rsidRPr="6C09A9D2" w:rsidR="00C37D7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cal Anthropology Lab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37D77" w:rsidR="00C37D77" w:rsidP="00C37D77" w:rsidRDefault="00C37D77" w14:paraId="0794A019" w14:textId="0B6C600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C37D77" w:rsidTr="099FFF3B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37D77" w:rsidP="00C37D77" w:rsidRDefault="00C37D77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00585478" w:rsidP="099FFF3B" w:rsidRDefault="00C37D77" w14:paraId="216936CC" w14:textId="6F01219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99FFF3B" w:rsidR="00C37D77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 xml:space="preserve">SPAN-101 or </w:t>
            </w:r>
          </w:p>
          <w:p w:rsidR="00585478" w:rsidP="099FFF3B" w:rsidRDefault="00C37D77" w14:paraId="20FBC513" w14:textId="777777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</w:pPr>
            <w:r w:rsidRPr="099FFF3B" w:rsidR="00C37D77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 xml:space="preserve">FREN-101 </w:t>
            </w:r>
            <w:r w:rsidRPr="099FFF3B" w:rsidR="00C37D77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  <w:t xml:space="preserve">or </w:t>
            </w:r>
          </w:p>
          <w:p w:rsidRPr="00C37D77" w:rsidR="00C37D77" w:rsidP="00C37D77" w:rsidRDefault="00C37D77" w14:paraId="65DB1BD4" w14:textId="7999EBE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ASL-100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37D77" w:rsidR="00C37D77" w:rsidP="00C37D77" w:rsidRDefault="00C37D77" w14:paraId="6059677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 or</w:t>
            </w:r>
          </w:p>
          <w:p w:rsidRPr="00C37D77" w:rsidR="00C37D77" w:rsidP="00C37D77" w:rsidRDefault="00C37D77" w14:paraId="60E2DF5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 or </w:t>
            </w:r>
          </w:p>
          <w:p w:rsidRPr="00C37D77" w:rsidR="00C37D77" w:rsidP="00C37D77" w:rsidRDefault="00C37D77" w14:paraId="21C771E7" w14:textId="7A9E5B9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37D77" w:rsidR="00C37D77" w:rsidP="00C37D77" w:rsidRDefault="00C37D77" w14:paraId="7B69753E" w14:textId="621B2F0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C37D77" w:rsidTr="099FFF3B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37D77" w:rsidP="00C37D77" w:rsidRDefault="00C37D77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37D77" w:rsidR="00C37D77" w:rsidP="00C37D77" w:rsidRDefault="00C37D77" w14:paraId="0828694A" w14:textId="5615D2E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sz w:val="22"/>
                <w:szCs w:val="24"/>
              </w:rPr>
              <w:t>Major</w:t>
            </w:r>
            <w:r w:rsidRPr="00C37D77">
              <w:rPr>
                <w:rFonts w:asciiTheme="minorHAnsi" w:hAnsiTheme="minorHAnsi" w:cstheme="minorHAnsi"/>
                <w:sz w:val="22"/>
                <w:szCs w:val="24"/>
                <w:vertAlign w:val="superscript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37D77" w:rsidR="00C37D77" w:rsidP="00C37D77" w:rsidRDefault="00C37D77" w14:paraId="115C0398" w14:textId="733C228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sz w:val="22"/>
                <w:szCs w:val="24"/>
              </w:rPr>
              <w:t>Anthropology course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37D77" w:rsidR="00C37D77" w:rsidP="00C37D77" w:rsidRDefault="00C37D77" w14:paraId="12028B2E" w14:textId="2CB54AE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:rsidTr="099FFF3B" w14:paraId="3CE5BBE6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C37D77" w:rsidR="00C37D77" w:rsidP="00C37D77" w:rsidRDefault="00C37D77" w14:paraId="440EB3A3" w14:textId="7350C262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bCs w:val="0"/>
                <w:color w:val="C00000"/>
              </w:rPr>
            </w:pPr>
            <w:r w:rsidRPr="00C37D77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37D77" w:rsidR="00C37D77" w:rsidP="00C37D77" w:rsidRDefault="00C37D77" w14:paraId="27EFAB03" w14:textId="777777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 xml:space="preserve">ENGL-103 or </w:t>
            </w:r>
          </w:p>
          <w:p w:rsidRPr="00C37D77" w:rsidR="00C37D77" w:rsidP="00C37D77" w:rsidRDefault="00C37D77" w14:paraId="030E4943" w14:textId="30806B6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sz w:val="22"/>
                <w:szCs w:val="24"/>
              </w:rPr>
              <w:t>PHIL-112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37D77" w:rsidR="00C37D77" w:rsidP="00C37D77" w:rsidRDefault="00C37D77" w14:paraId="62FD1B81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C37D77">
              <w:rPr>
                <w:rFonts w:cstheme="minorHAnsi"/>
                <w:color w:val="000000"/>
                <w:sz w:val="22"/>
                <w:szCs w:val="24"/>
              </w:rPr>
              <w:t>Critical Thinking and Writing or</w:t>
            </w:r>
          </w:p>
          <w:p w:rsidRPr="00C37D77" w:rsidR="00C37D77" w:rsidP="00C37D77" w:rsidRDefault="00C37D77" w14:paraId="561D4909" w14:textId="231515D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Composition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37D77" w:rsidR="00C37D77" w:rsidP="00C37D77" w:rsidRDefault="00C37D77" w14:paraId="3C87B2DE" w14:textId="627AD3F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Pr="006F2F99" w:rsidR="00E9475E" w:rsidP="00E9475E" w:rsidRDefault="00E9475E" w14:paraId="75488C98" w14:textId="5CA55E43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6F2F99">
        <w:rPr>
          <w:rFonts w:asciiTheme="minorHAnsi" w:hAnsiTheme="minorHAnsi" w:cstheme="minorHAnsi"/>
          <w:b w:val="0"/>
          <w:sz w:val="18"/>
          <w:szCs w:val="18"/>
        </w:rPr>
        <w:t>Additional Course Options:</w:t>
      </w:r>
    </w:p>
    <w:p w:rsidR="00E9475E" w:rsidP="2EA38067" w:rsidRDefault="00E9475E" w14:paraId="5F0DF9BC" w14:textId="540542EA">
      <w:pPr>
        <w:pStyle w:val="Heading2"/>
        <w:spacing w:before="0"/>
        <w:ind w:left="720"/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18"/>
          <w:szCs w:val="18"/>
        </w:rPr>
        <w:sectPr w:rsidR="00E9475E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2EA38067" w:rsidR="00E9475E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18"/>
          <w:szCs w:val="18"/>
          <w:vertAlign w:val="superscript"/>
        </w:rPr>
        <w:t>1</w:t>
      </w:r>
      <w:r w:rsidRPr="2EA38067" w:rsidR="00E9475E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18"/>
          <w:szCs w:val="18"/>
        </w:rPr>
        <w:t>ANTH 105, 107, 121, 125</w:t>
      </w:r>
    </w:p>
    <w:p w:rsidR="0067051E" w:rsidP="00E9475E" w:rsidRDefault="00605018" w14:paraId="1B2AB367" w14:textId="09C106A7">
      <w:pPr>
        <w:pStyle w:val="Heading10"/>
        <w:ind w:left="0"/>
      </w:pPr>
      <w:r w:rsidR="0067051E">
        <w:rPr/>
        <w:t>Career Options</w:t>
      </w:r>
    </w:p>
    <w:p w:rsidRPr="005B3B47" w:rsidR="005B3B47" w:rsidP="005B3B47" w:rsidRDefault="005B3B47" w14:paraId="4685824E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2EA38067" w:rsidR="005B3B47">
        <w:rPr>
          <w:rFonts w:cs="Calibri" w:cstheme="minorAscii"/>
          <w:sz w:val="20"/>
          <w:szCs w:val="20"/>
        </w:rPr>
        <w:t>Education Industry (B+)</w:t>
      </w:r>
    </w:p>
    <w:p w:rsidR="005B3B47" w:rsidP="005B3B47" w:rsidRDefault="005B3B47" w14:paraId="0F3DE90A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B3B47">
        <w:rPr>
          <w:rFonts w:cstheme="minorHAnsi"/>
          <w:sz w:val="20"/>
          <w:szCs w:val="20"/>
        </w:rPr>
        <w:t>Archaeology (B, M+)</w:t>
      </w:r>
    </w:p>
    <w:p w:rsidRPr="00C9219D" w:rsidR="00605018" w:rsidP="2EA38067" w:rsidRDefault="0067051E" w14:paraId="208B8F2E" w14:textId="3628E240">
      <w:pPr>
        <w:spacing w:after="0" w:line="240" w:lineRule="auto"/>
        <w:ind w:left="360"/>
        <w:rPr>
          <w:sz w:val="18"/>
          <w:szCs w:val="18"/>
        </w:rPr>
      </w:pPr>
      <w:r w:rsidRPr="2EA38067" w:rsidR="0067051E">
        <w:rPr>
          <w:rFonts w:cs="Calibri" w:cstheme="minorAscii"/>
          <w:sz w:val="20"/>
          <w:szCs w:val="20"/>
        </w:rPr>
        <w:t xml:space="preserve">Find more careers: </w:t>
      </w:r>
      <w:hyperlink r:id="Re525d69349084b36">
        <w:r w:rsidRPr="2EA38067" w:rsidR="0067051E">
          <w:rPr>
            <w:rStyle w:val="Hyperlink"/>
            <w:rFonts w:cs="Calibri" w:cstheme="minorAscii"/>
            <w:sz w:val="20"/>
            <w:szCs w:val="20"/>
          </w:rPr>
          <w:t>msjc.emsicc.com</w:t>
        </w:r>
      </w:hyperlink>
    </w:p>
    <w:p w:rsidRPr="00C9219D" w:rsidR="00605018" w:rsidP="00605018" w:rsidRDefault="0067051E" w14:paraId="343F148A" w14:textId="36A873E3">
      <w:pPr>
        <w:spacing w:after="0" w:line="240" w:lineRule="auto"/>
        <w:ind w:left="360"/>
        <w:rPr>
          <w:sz w:val="18"/>
          <w:szCs w:val="18"/>
        </w:rPr>
      </w:pPr>
      <w:r w:rsidRPr="2EA38067" w:rsidR="0067051E">
        <w:rPr>
          <w:sz w:val="18"/>
          <w:szCs w:val="18"/>
        </w:rPr>
        <w:t>Required Education:  A: Associate, B: Bachelor’s, M: Master’s</w:t>
      </w:r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00605018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Pr="00945659" w:rsidR="005731D7">
        <w:rPr>
          <w:rFonts w:cstheme="minorHAnsi"/>
          <w:color w:val="231F20"/>
          <w:w w:val="105"/>
          <w:sz w:val="20"/>
          <w:szCs w:val="20"/>
        </w:rPr>
        <w:t>.</w:t>
      </w:r>
    </w:p>
    <w:p w:rsidRPr="009D61FA" w:rsidR="00F76131" w:rsidP="2EA38067" w:rsidRDefault="00AC4A21" w14:paraId="46C25BDD" w14:textId="304BD1E8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2EA38067" w:rsidR="00F76131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2EA38067" w:rsidR="00F76131">
        <w:rPr>
          <w:b w:val="1"/>
          <w:bCs w:val="1"/>
          <w:i w:val="1"/>
          <w:iCs w:val="1"/>
          <w:sz w:val="24"/>
          <w:szCs w:val="24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EA38067" w:rsidR="00F76131">
        <w:rPr>
          <w:b w:val="1"/>
          <w:bCs w:val="1"/>
          <w:i w:val="1"/>
          <w:iCs w:val="1"/>
          <w:sz w:val="24"/>
          <w:szCs w:val="24"/>
        </w:rPr>
        <w:t>1</w:t>
      </w:r>
      <w:r w:rsidRPr="2EA38067" w:rsidR="00585478">
        <w:rPr>
          <w:b w:val="1"/>
          <w:bCs w:val="1"/>
          <w:i w:val="1"/>
          <w:iCs w:val="1"/>
          <w:sz w:val="24"/>
          <w:szCs w:val="24"/>
        </w:rPr>
        <w:t>7</w:t>
      </w:r>
      <w:r w:rsidRPr="2EA38067" w:rsidR="00F76131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:rsidTr="099FFF3B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C37D77" w:rsidTr="099FFF3B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37D77" w:rsidP="00C37D77" w:rsidRDefault="00C37D77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37D77" w:rsidR="00C37D77" w:rsidP="00C37D77" w:rsidRDefault="00C37D77" w14:paraId="7D5599BC" w14:textId="6EAF5E8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ANTH-104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37D77" w:rsidR="00C37D77" w:rsidP="00C37D77" w:rsidRDefault="00C37D77" w14:paraId="57F7AEC4" w14:textId="464C186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Prehistory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37D77" w:rsidR="00C37D77" w:rsidP="00C37D77" w:rsidRDefault="00C37D77" w14:paraId="53F87D94" w14:textId="1E378EF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:rsidTr="099FFF3B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37D77" w:rsidP="00C37D77" w:rsidRDefault="00C37D77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37D77" w:rsidR="00C37D77" w:rsidP="00C37D77" w:rsidRDefault="00C37D77" w14:paraId="01997C7B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 xml:space="preserve">GEOL-100 </w:t>
            </w: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 </w:t>
            </w:r>
          </w:p>
          <w:p w:rsidRPr="00C37D77" w:rsidR="00C37D77" w:rsidP="00C37D77" w:rsidRDefault="00C37D77" w14:paraId="1AADC63B" w14:textId="7849252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ENVS-101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37D77" w:rsidR="00C37D77" w:rsidP="00C37D77" w:rsidRDefault="00C37D77" w14:paraId="5AF378B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Physical Geology or </w:t>
            </w:r>
          </w:p>
          <w:p w:rsidRPr="00C37D77" w:rsidR="00C37D77" w:rsidP="00C37D77" w:rsidRDefault="00C37D77" w14:paraId="179A7923" w14:textId="496B3E2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37D77" w:rsidR="00C37D77" w:rsidP="00C37D77" w:rsidRDefault="00C37D77" w14:paraId="1C25F3EE" w14:textId="4BD8AF6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C37D77" w:rsidTr="099FFF3B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37D77" w:rsidP="00C37D77" w:rsidRDefault="00C37D77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00C37D77" w:rsidP="099FFF3B" w:rsidRDefault="00C37D77" w14:paraId="435CEDF6" w14:textId="72C76C7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99FFF3B" w:rsidR="00C37D77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 xml:space="preserve">SPAN-102 or </w:t>
            </w:r>
          </w:p>
          <w:p w:rsidR="00C37D77" w:rsidP="099FFF3B" w:rsidRDefault="00C37D77" w14:paraId="52E7E9AE" w14:textId="777777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</w:pPr>
            <w:r w:rsidRPr="099FFF3B" w:rsidR="00C37D77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 xml:space="preserve">FREN-102 </w:t>
            </w:r>
            <w:r w:rsidRPr="099FFF3B" w:rsidR="00C37D77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  <w:t xml:space="preserve">or </w:t>
            </w:r>
          </w:p>
          <w:p w:rsidRPr="00C37D77" w:rsidR="00C37D77" w:rsidP="00C37D77" w:rsidRDefault="00C37D77" w14:paraId="09994A1B" w14:textId="2829492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ASL-101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37D77" w:rsidR="00C37D77" w:rsidP="00C37D77" w:rsidRDefault="00C37D77" w14:paraId="712B63C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II or</w:t>
            </w:r>
          </w:p>
          <w:p w:rsidRPr="00C37D77" w:rsidR="00C37D77" w:rsidP="00C37D77" w:rsidRDefault="00C37D77" w14:paraId="28A0A8C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II or </w:t>
            </w:r>
          </w:p>
          <w:p w:rsidRPr="00C37D77" w:rsidR="00C37D77" w:rsidP="00C37D77" w:rsidRDefault="00C37D77" w14:paraId="58BCA94D" w14:textId="3677DD7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37D77" w:rsidR="00C37D77" w:rsidP="00C37D77" w:rsidRDefault="00C37D77" w14:paraId="58B7D15A" w14:textId="5100693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C37D77" w:rsidTr="099FFF3B" w14:paraId="0C3C362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37D77" w:rsidP="00C37D77" w:rsidRDefault="00C37D77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37D77" w:rsidR="00C37D77" w:rsidP="00C37D77" w:rsidRDefault="00C37D77" w14:paraId="51987024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HIST-111 or</w:t>
            </w:r>
          </w:p>
          <w:p w:rsidRPr="00C37D77" w:rsidR="00C37D77" w:rsidP="00C37D77" w:rsidRDefault="00C37D77" w14:paraId="62125EC7" w14:textId="6012F4D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HIST-112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37D77" w:rsidR="00C37D77" w:rsidP="00C37D77" w:rsidRDefault="00C37D77" w14:paraId="1F254FC0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to 1877 or</w:t>
            </w:r>
          </w:p>
          <w:p w:rsidRPr="00C37D77" w:rsidR="00C37D77" w:rsidP="00C37D77" w:rsidRDefault="00C37D77" w14:paraId="75CAD893" w14:textId="75713E3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37D77" w:rsidR="00C37D77" w:rsidP="00C37D77" w:rsidRDefault="00C37D77" w14:paraId="01E368E8" w14:textId="1CA05E5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:rsidTr="099FFF3B" w14:paraId="2BFD0FE1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C37D77" w:rsidP="00C37D77" w:rsidRDefault="00C37D77" w14:paraId="7CF6D7B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37D77" w:rsidR="00C37D77" w:rsidP="00C37D77" w:rsidRDefault="00C37D77" w14:paraId="24BDFB2F" w14:textId="321B7C64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ELECTIVES</w:t>
            </w: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  <w:vertAlign w:val="superscript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37D77" w:rsidR="00C37D77" w:rsidP="00C37D77" w:rsidRDefault="00C37D77" w14:paraId="275A0CDF" w14:textId="3AA74DB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ANTH Electives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37D77" w:rsidR="00C37D77" w:rsidP="00C37D77" w:rsidRDefault="00C37D77" w14:paraId="44AC95D6" w14:textId="7AF374A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Pr="006F2F99" w:rsidR="00510DF0" w:rsidP="00510DF0" w:rsidRDefault="00510DF0" w14:paraId="5EC5DC3E" w14:textId="77777777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6F2F99">
        <w:rPr>
          <w:rFonts w:asciiTheme="minorHAnsi" w:hAnsiTheme="minorHAnsi" w:cstheme="minorHAnsi"/>
          <w:b w:val="0"/>
          <w:sz w:val="18"/>
          <w:szCs w:val="18"/>
        </w:rPr>
        <w:t>Additional Course Options:</w:t>
      </w:r>
    </w:p>
    <w:p w:rsidRPr="00E919B2" w:rsidR="00510DF0" w:rsidP="00510DF0" w:rsidRDefault="00510DF0" w14:paraId="679F2F9B" w14:textId="77777777">
      <w:pPr>
        <w:pStyle w:val="Heading2"/>
        <w:spacing w:before="0"/>
        <w:ind w:left="720"/>
        <w:rPr>
          <w:rFonts w:asciiTheme="minorHAnsi" w:hAnsiTheme="minorHAnsi" w:cstheme="minorHAnsi"/>
          <w:b w:val="0"/>
          <w:i/>
          <w:iCs/>
          <w:sz w:val="18"/>
          <w:szCs w:val="18"/>
        </w:rPr>
      </w:pP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  <w:vertAlign w:val="superscript"/>
        </w:rPr>
        <w:t>1</w:t>
      </w: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</w:rPr>
        <w:t>ANTH 105, 107, 121, 125</w:t>
      </w:r>
    </w:p>
    <w:p w:rsidRPr="009D61FA" w:rsidR="00F76131" w:rsidP="007B70DE" w:rsidRDefault="00F76131" w14:paraId="7212A20C" w14:textId="63DB92C1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585478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10350" w:type="dxa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295"/>
        <w:gridCol w:w="5609"/>
        <w:gridCol w:w="1313"/>
      </w:tblGrid>
      <w:tr w:rsidRPr="00AF5BE0" w:rsidR="00F76131" w:rsidTr="099FFF3B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5" w:type="dxa"/>
            <w:tcMar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9" w:type="dxa"/>
            <w:tcMar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C37D77" w:rsidTr="099FFF3B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37D77" w:rsidP="00C37D77" w:rsidRDefault="00C37D77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5" w:type="dxa"/>
            <w:tcMar/>
          </w:tcPr>
          <w:p w:rsidRPr="00C37D77" w:rsidR="00C37D77" w:rsidP="00C37D77" w:rsidRDefault="00C37D77" w14:paraId="39141659" w14:textId="63AF8AD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 xml:space="preserve">ANTH-115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9" w:type="dxa"/>
            <w:tcMar/>
          </w:tcPr>
          <w:p w:rsidRPr="00C37D77" w:rsidR="00C37D77" w:rsidP="00C37D77" w:rsidRDefault="00C37D77" w14:paraId="52AA2F38" w14:textId="15D0537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Archaeology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37D77" w:rsidR="00C37D77" w:rsidP="00C37D77" w:rsidRDefault="00C37D77" w14:paraId="65E25DD8" w14:textId="62798EF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:rsidTr="099FFF3B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37D77" w:rsidP="00C37D77" w:rsidRDefault="00C37D77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5" w:type="dxa"/>
            <w:tcMar/>
          </w:tcPr>
          <w:p w:rsidRPr="00C37D77" w:rsidR="00C37D77" w:rsidP="00C37D77" w:rsidRDefault="00C37D77" w14:paraId="6E237BC8" w14:textId="14ED49F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ANTH-145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9" w:type="dxa"/>
            <w:tcMar/>
          </w:tcPr>
          <w:p w:rsidRPr="00C37D77" w:rsidR="00C37D77" w:rsidP="00C37D77" w:rsidRDefault="00C37D77" w14:paraId="6250AC6D" w14:textId="1A273AC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37D77" w:rsidR="00C37D77" w:rsidP="00C37D77" w:rsidRDefault="00C37D77" w14:paraId="4BF3CCB4" w14:textId="0331AE6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:rsidTr="099FFF3B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37D77" w:rsidP="00C37D77" w:rsidRDefault="00C37D77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5" w:type="dxa"/>
            <w:tcMar/>
          </w:tcPr>
          <w:p w:rsidRPr="00C37D77" w:rsidR="00C37D77" w:rsidP="00C37D77" w:rsidRDefault="00C37D77" w14:paraId="758A2ED0" w14:textId="1818178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ELECTIVES</w:t>
            </w: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  <w:vertAlign w:val="superscript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9" w:type="dxa"/>
            <w:tcMar/>
          </w:tcPr>
          <w:p w:rsidRPr="00C37D77" w:rsidR="00C37D77" w:rsidP="00C37D77" w:rsidRDefault="00C37D77" w14:paraId="5132DCF8" w14:textId="486154E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ANTH Electives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37D77" w:rsidR="00C37D77" w:rsidP="00C37D77" w:rsidRDefault="00C37D77" w14:paraId="2753F63B" w14:textId="635B895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:rsidTr="099FFF3B" w14:paraId="33F1B3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B037E3" w:rsidR="00C37D77" w:rsidP="00C37D77" w:rsidRDefault="00C37D77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B037E3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5" w:type="dxa"/>
            <w:tcMar/>
          </w:tcPr>
          <w:p w:rsidRPr="00C37D77" w:rsidR="00C37D77" w:rsidP="00C37D77" w:rsidRDefault="00C37D77" w14:paraId="394AF44D" w14:textId="7B7985C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9" w:type="dxa"/>
            <w:tcMar/>
          </w:tcPr>
          <w:p w:rsidRPr="00C37D77" w:rsidR="00C37D77" w:rsidP="00C37D77" w:rsidRDefault="00C37D77" w14:paraId="0B8B04D1" w14:textId="54395C9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37D77" w:rsidR="00C37D77" w:rsidP="00C37D77" w:rsidRDefault="00C37D77" w14:paraId="6F448D68" w14:textId="3CCD800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37D77" w:rsidTr="099FFF3B" w14:paraId="03513E1F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B037E3" w:rsidR="00C37D77" w:rsidP="00C37D77" w:rsidRDefault="00C37D77" w14:paraId="190D9D9B" w14:textId="0E7B2100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B037E3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5" w:type="dxa"/>
            <w:tcMar/>
          </w:tcPr>
          <w:p w:rsidRPr="00C37D77" w:rsidR="00C37D77" w:rsidP="2219A889" w:rsidRDefault="00C37D77" w14:paraId="32B47ABC" w14:textId="5DD853E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</w:pPr>
            <w:r w:rsidRPr="2219A889" w:rsidR="2BC62C7D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ETHS –240/</w:t>
            </w:r>
            <w:r w:rsidRPr="2219A889" w:rsidR="00C37D77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LIT-240</w:t>
            </w:r>
            <w:r w:rsidRPr="2219A889" w:rsidR="00C37D77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  <w:t xml:space="preserve"> or</w:t>
            </w:r>
          </w:p>
          <w:p w:rsidRPr="00C37D77" w:rsidR="00C37D77" w:rsidP="2219A889" w:rsidRDefault="00C37D77" w14:paraId="50D54601" w14:textId="343FE0F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219A889" w:rsidR="79E12F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ETHS-260/</w:t>
            </w:r>
            <w:r w:rsidRPr="2219A889" w:rsidR="00C37D7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LIT-260 or </w:t>
            </w:r>
          </w:p>
          <w:p w:rsidRPr="00C37D77" w:rsidR="00C37D77" w:rsidP="2219A889" w:rsidRDefault="00C37D77" w14:paraId="3A64119C" w14:textId="4C74C0C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</w:pPr>
            <w:r w:rsidRPr="2219A889" w:rsidR="5F28B28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ETHS-280/</w:t>
            </w:r>
            <w:r w:rsidRPr="2219A889" w:rsidR="00C37D7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LIT280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9" w:type="dxa"/>
            <w:tcMar/>
          </w:tcPr>
          <w:p w:rsidRPr="00C37D77" w:rsidR="00C37D77" w:rsidP="00C37D77" w:rsidRDefault="00C37D77" w14:paraId="01F57DD1" w14:textId="374ADEE2">
            <w:pPr>
              <w:pStyle w:val="TableParagraph"/>
              <w:spacing w:before="0"/>
              <w:ind w:left="1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Indian Literature or</w:t>
            </w:r>
          </w:p>
          <w:p w:rsidRPr="00C37D77" w:rsidR="00C37D77" w:rsidP="00C37D77" w:rsidRDefault="00C37D77" w14:paraId="41E87B37" w14:textId="04F4A6DF">
            <w:pPr>
              <w:pStyle w:val="TableParagraph"/>
              <w:spacing w:before="0"/>
              <w:ind w:left="1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shd w:val="clear" w:color="auto" w:fill="FFFFFF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  <w:shd w:val="clear" w:color="auto" w:fill="FFFFFF"/>
              </w:rPr>
              <w:t>Introduction to African American Literature or</w:t>
            </w:r>
          </w:p>
          <w:p w:rsidRPr="00C37D77" w:rsidR="00C37D77" w:rsidP="00C37D77" w:rsidRDefault="00C37D77" w14:paraId="2C046065" w14:textId="36FC3BD6">
            <w:pPr>
              <w:pStyle w:val="TableParagraph"/>
              <w:spacing w:before="0"/>
              <w:ind w:left="1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6D771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Multiethnic Literature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37D77" w:rsidR="00C37D77" w:rsidP="00C37D77" w:rsidRDefault="00C37D77" w14:paraId="3EF2CA8C" w14:textId="39B7190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37D7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Pr="006F2F99" w:rsidR="00510DF0" w:rsidP="00510DF0" w:rsidRDefault="00510DF0" w14:paraId="5393EC89" w14:textId="77777777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6F2F99">
        <w:rPr>
          <w:rFonts w:asciiTheme="minorHAnsi" w:hAnsiTheme="minorHAnsi" w:cstheme="minorHAnsi"/>
          <w:b w:val="0"/>
          <w:sz w:val="18"/>
          <w:szCs w:val="18"/>
        </w:rPr>
        <w:t>Additional Course Options:</w:t>
      </w:r>
    </w:p>
    <w:p w:rsidRPr="00E919B2" w:rsidR="00510DF0" w:rsidP="00510DF0" w:rsidRDefault="00510DF0" w14:paraId="6CE61AE9" w14:textId="77777777">
      <w:pPr>
        <w:pStyle w:val="Heading2"/>
        <w:spacing w:before="0"/>
        <w:ind w:left="720"/>
        <w:rPr>
          <w:rFonts w:asciiTheme="minorHAnsi" w:hAnsiTheme="minorHAnsi" w:cstheme="minorHAnsi"/>
          <w:b w:val="0"/>
          <w:i/>
          <w:iCs/>
          <w:sz w:val="18"/>
          <w:szCs w:val="18"/>
        </w:rPr>
      </w:pP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  <w:vertAlign w:val="superscript"/>
        </w:rPr>
        <w:t>1</w:t>
      </w: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</w:rPr>
        <w:t>ANTH 105, 107, 121, 125</w:t>
      </w:r>
    </w:p>
    <w:p w:rsidRPr="00AC4A21" w:rsidR="0072641A" w:rsidP="00E53D36" w:rsidRDefault="0072641A" w14:paraId="33DFC3E7" w14:textId="5906D9F8">
      <w:pPr>
        <w:spacing w:before="240" w:after="0"/>
        <w:ind w:left="27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:</w:t>
      </w:r>
    </w:p>
    <w:p w:rsidR="0072641A" w:rsidP="3A9C1F84" w:rsidRDefault="0072641A" w14:paraId="62AD77F4" w14:textId="1AA06012">
      <w:pPr>
        <w:ind w:left="360"/>
        <w:rPr>
          <w:rStyle w:val="Hyperlink"/>
          <w:rFonts w:cs="Calibri" w:cstheme="minorAscii"/>
          <w:color w:val="auto"/>
          <w:sz w:val="18"/>
          <w:szCs w:val="18"/>
          <w:u w:val="none"/>
        </w:rPr>
      </w:pPr>
      <w:r w:rsidRPr="3A9C1F84" w:rsidR="0072641A">
        <w:rPr>
          <w:rStyle w:val="Hyperlink"/>
          <w:b w:val="1"/>
          <w:bCs w:val="1"/>
          <w:color w:val="auto"/>
          <w:sz w:val="18"/>
          <w:szCs w:val="18"/>
          <w:u w:val="none"/>
        </w:rPr>
        <w:t>Language Requirement</w:t>
      </w:r>
      <w:r w:rsidRPr="3A9C1F84" w:rsidR="0072641A">
        <w:rPr>
          <w:rStyle w:val="Hyperlink"/>
          <w:color w:val="auto"/>
          <w:sz w:val="18"/>
          <w:szCs w:val="18"/>
          <w:u w:val="none"/>
        </w:rPr>
        <w:t xml:space="preserve">: </w:t>
      </w:r>
      <w:r w:rsidRPr="3A9C1F84" w:rsidR="00C37D77">
        <w:rPr>
          <w:rFonts w:cs="Calibri" w:cstheme="minorAscii"/>
          <w:sz w:val="18"/>
          <w:szCs w:val="18"/>
        </w:rPr>
        <w:t xml:space="preserve">For students who did not meet the LOTE requirement in high school, they may fulfill Area 6 by demonstrating proficiency by completing ASL-100 American Sign Language I, FREN-101 Elementary French I or SPAN-101 Elementary Spanish I with a grade C or better. Languages other than English for Native Speakers are also acceptable for meeting this requirement. </w:t>
      </w:r>
      <w:r w:rsidRPr="3A9C1F84" w:rsidR="00C37D77">
        <w:rPr>
          <w:rFonts w:cs="Calibri" w:cstheme="minorAscii"/>
          <w:sz w:val="18"/>
          <w:szCs w:val="18"/>
        </w:rPr>
        <w:t xml:space="preserve"> </w:t>
      </w:r>
    </w:p>
    <w:p w:rsidR="23391302" w:rsidP="3A9C1F84" w:rsidRDefault="23391302" w14:paraId="04537D9B" w14:textId="75B0ADDB">
      <w:pPr>
        <w:pStyle w:val="Normal"/>
        <w:ind w:left="360"/>
        <w:rPr>
          <w:rFonts w:ascii="Calibri" w:hAnsi="Calibri" w:eastAsia="Calibri" w:cs="Calibri"/>
          <w:noProof w:val="0"/>
          <w:sz w:val="18"/>
          <w:szCs w:val="18"/>
          <w:lang w:val="en-US"/>
        </w:rPr>
      </w:pPr>
      <w:r w:rsidRPr="3A9C1F84" w:rsidR="233913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Although not an IGETC requirement, MSJC may certify completion of the CSU graduation requirement in U.S. History, Constitution and American Ideals with PS-101/101H and HIST-111/111H or HIST-112/112H. Courses used to meet this requirement may also be used to satisfy IGETC Subject Area 4 requirements.</w:t>
      </w:r>
    </w:p>
    <w:p w:rsidRPr="005E1CB8" w:rsidR="00510DF0" w:rsidP="00510DF0" w:rsidRDefault="00510DF0" w14:paraId="03A80E1B" w14:textId="77777777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5E1CB8">
        <w:rPr>
          <w:rFonts w:asciiTheme="minorHAnsi" w:hAnsiTheme="minorHAnsi" w:cstheme="minorHAnsi"/>
          <w:bCs w:val="0"/>
          <w:sz w:val="18"/>
          <w:szCs w:val="18"/>
        </w:rPr>
        <w:t>Preferred Classes</w:t>
      </w:r>
      <w:r w:rsidRPr="005E1CB8">
        <w:rPr>
          <w:rFonts w:asciiTheme="minorHAnsi" w:hAnsiTheme="minorHAnsi" w:cstheme="minorHAnsi"/>
          <w:b w:val="0"/>
          <w:sz w:val="18"/>
          <w:szCs w:val="18"/>
        </w:rPr>
        <w:t>:</w:t>
      </w:r>
    </w:p>
    <w:p w:rsidRPr="008C7323" w:rsidR="00585478" w:rsidP="00585478" w:rsidRDefault="00585478" w14:paraId="3A3E960E" w14:textId="7087213B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8C7323">
        <w:rPr>
          <w:rFonts w:asciiTheme="minorHAnsi" w:hAnsiTheme="minorHAnsi" w:cstheme="minorHAnsi"/>
          <w:b w:val="0"/>
          <w:sz w:val="18"/>
          <w:szCs w:val="18"/>
        </w:rPr>
        <w:t>Area 3A:  ART-101 Art History: Prehistoric Through Medieval Art, ART-102 Art History: Renaissance to 21st Century</w:t>
      </w:r>
      <w:r>
        <w:rPr>
          <w:rFonts w:asciiTheme="minorHAnsi" w:hAnsiTheme="minorHAnsi" w:cstheme="minorHAnsi"/>
          <w:b w:val="0"/>
          <w:sz w:val="18"/>
          <w:szCs w:val="18"/>
        </w:rPr>
        <w:t>,</w:t>
      </w:r>
      <w:r w:rsidRPr="008C7323">
        <w:rPr>
          <w:rFonts w:asciiTheme="minorHAnsi" w:hAnsiTheme="minorHAnsi" w:cstheme="minorHAnsi"/>
          <w:b w:val="0"/>
          <w:sz w:val="18"/>
          <w:szCs w:val="18"/>
        </w:rPr>
        <w:t xml:space="preserve"> ART-104 World Art,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8C7323">
        <w:rPr>
          <w:rFonts w:asciiTheme="minorHAnsi" w:hAnsiTheme="minorHAnsi" w:cstheme="minorHAnsi"/>
          <w:b w:val="0"/>
          <w:sz w:val="18"/>
          <w:szCs w:val="18"/>
        </w:rPr>
        <w:t xml:space="preserve">MUS-107 Introduction and Appreciation of American Music, MUS-108 History of Jazz and Blues, MUS-109 World Music </w:t>
      </w:r>
    </w:p>
    <w:p w:rsidRPr="007B70DE" w:rsidR="00510DF0" w:rsidP="00585478" w:rsidRDefault="00585478" w14:paraId="449AD9F3" w14:textId="1D03B9FF">
      <w:pPr>
        <w:pStyle w:val="Heading2"/>
        <w:ind w:left="360"/>
        <w:rPr>
          <w:sz w:val="18"/>
          <w:szCs w:val="18"/>
        </w:rPr>
      </w:pPr>
      <w:r w:rsidRPr="008C7323">
        <w:rPr>
          <w:rFonts w:asciiTheme="minorHAnsi" w:hAnsiTheme="minorHAnsi" w:cstheme="minorHAnsi"/>
          <w:b w:val="0"/>
          <w:sz w:val="18"/>
          <w:szCs w:val="18"/>
        </w:rPr>
        <w:t>Area 3B:  ASL-101 American Sign Language II, FREN-102 Elementary French II, SPAN-102 Elementary Spanish II, LIT-240 American Indian Literature, LIT-260 Introduction to African American Literature, LIT-280 Multiethnic Literature, HIST-103 World History to 1500, PHIL-101 Introduction to Philosophy I</w:t>
      </w:r>
      <w:r>
        <w:rPr>
          <w:rFonts w:asciiTheme="minorHAnsi" w:hAnsiTheme="minorHAnsi" w:cstheme="minorHAnsi"/>
          <w:b w:val="0"/>
          <w:sz w:val="18"/>
          <w:szCs w:val="18"/>
        </w:rPr>
        <w:t>.</w:t>
      </w:r>
    </w:p>
    <w:p w:rsidRPr="00DB0AA6" w:rsidR="00F76AA4" w:rsidP="00605018" w:rsidRDefault="00F76AA4" w14:paraId="6885DCF5" w14:textId="51130B83">
      <w:pPr>
        <w:pStyle w:val="Heading10"/>
      </w:pPr>
      <w:r>
        <w:t>Work Experience</w:t>
      </w:r>
    </w:p>
    <w:p w:rsidRPr="00486099" w:rsidR="00157999" w:rsidP="00E53D36" w:rsidRDefault="00F76AA4" w14:paraId="3E8E5ADC" w14:textId="1B709E28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w:history="1" r:id="rId24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Pr="00486099" w:rsidR="00157999" w:rsidSect="00FE5239">
      <w:headerReference w:type="first" r:id="rId25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06CC" w:rsidP="00DF2F19" w:rsidRDefault="008006CC" w14:paraId="17D5619A" w14:textId="77777777">
      <w:pPr>
        <w:spacing w:after="0" w:line="240" w:lineRule="auto"/>
      </w:pPr>
      <w:r>
        <w:separator/>
      </w:r>
    </w:p>
  </w:endnote>
  <w:endnote w:type="continuationSeparator" w:id="0">
    <w:p w:rsidR="008006CC" w:rsidP="00DF2F19" w:rsidRDefault="008006CC" w14:paraId="65760D46" w14:textId="77777777">
      <w:pPr>
        <w:spacing w:after="0" w:line="240" w:lineRule="auto"/>
      </w:pPr>
      <w:r>
        <w:continuationSeparator/>
      </w:r>
    </w:p>
  </w:endnote>
  <w:endnote w:type="continuationNotice" w:id="1">
    <w:p w:rsidR="008006CC" w:rsidRDefault="008006CC" w14:paraId="71850D8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718E" w:rsidRDefault="0054718E" w14:paraId="4E03E4D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06CC" w:rsidP="00DF2F19" w:rsidRDefault="008006CC" w14:paraId="7E1E0EFF" w14:textId="77777777">
      <w:pPr>
        <w:spacing w:after="0" w:line="240" w:lineRule="auto"/>
      </w:pPr>
      <w:r>
        <w:separator/>
      </w:r>
    </w:p>
  </w:footnote>
  <w:footnote w:type="continuationSeparator" w:id="0">
    <w:p w:rsidR="008006CC" w:rsidP="00DF2F19" w:rsidRDefault="008006CC" w14:paraId="3FDCF8B7" w14:textId="77777777">
      <w:pPr>
        <w:spacing w:after="0" w:line="240" w:lineRule="auto"/>
      </w:pPr>
      <w:r>
        <w:continuationSeparator/>
      </w:r>
    </w:p>
  </w:footnote>
  <w:footnote w:type="continuationNotice" w:id="1">
    <w:p w:rsidR="008006CC" w:rsidRDefault="008006CC" w14:paraId="4381584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718E" w:rsidRDefault="0054718E" w14:paraId="129C55F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718E" w:rsidRDefault="0054718E" w14:paraId="2E97397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226D8F" w:rsidR="00665F2D" w:rsidP="00832842" w:rsidRDefault="009E43A1" w14:paraId="294BAF7A" w14:textId="3CD828B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6D8F" w:rsid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:rsidRPr="00A54187" w:rsidR="00DF2F19" w:rsidP="00A54187" w:rsidRDefault="00832842" w14:paraId="56A43A97" w14:textId="6E8D6EE2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5CEB440F" w:rsidR="5CEB440F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5CEB440F" w:rsidR="5CEB440F">
      <w:rPr>
        <w:rFonts w:ascii="Gill Sans MT" w:hAnsi="Gill Sans MT" w:cs="Times New Roman"/>
        <w:caps w:val="1"/>
        <w:sz w:val="40"/>
        <w:szCs w:val="40"/>
      </w:rPr>
      <w:t xml:space="preserve"> Map</w:t>
    </w:r>
    <w:r w:rsidRPr="5CEB440F" w:rsidR="5CEB440F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5CEB440F" w:rsidR="5CEB440F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4FAIIrHBo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0F5E13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60945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0DF0"/>
    <w:rsid w:val="005153D2"/>
    <w:rsid w:val="00521B03"/>
    <w:rsid w:val="00522317"/>
    <w:rsid w:val="005415EF"/>
    <w:rsid w:val="0054718E"/>
    <w:rsid w:val="005731D7"/>
    <w:rsid w:val="0058105A"/>
    <w:rsid w:val="00585478"/>
    <w:rsid w:val="00594CEF"/>
    <w:rsid w:val="00596B4B"/>
    <w:rsid w:val="005A2743"/>
    <w:rsid w:val="005A29C0"/>
    <w:rsid w:val="005B393B"/>
    <w:rsid w:val="005B3B47"/>
    <w:rsid w:val="005B4EA9"/>
    <w:rsid w:val="005B7397"/>
    <w:rsid w:val="005C0E4C"/>
    <w:rsid w:val="005C7526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7751B"/>
    <w:rsid w:val="006927EE"/>
    <w:rsid w:val="006949C1"/>
    <w:rsid w:val="006A660D"/>
    <w:rsid w:val="006A7C1A"/>
    <w:rsid w:val="006B5D6B"/>
    <w:rsid w:val="006D1581"/>
    <w:rsid w:val="006D7717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06CC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2785F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037E3"/>
    <w:rsid w:val="00B21CE2"/>
    <w:rsid w:val="00B27B28"/>
    <w:rsid w:val="00B31614"/>
    <w:rsid w:val="00B3358B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37D77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595A"/>
    <w:rsid w:val="00DC70FE"/>
    <w:rsid w:val="00DD34BB"/>
    <w:rsid w:val="00DD45E1"/>
    <w:rsid w:val="00DE6662"/>
    <w:rsid w:val="00DF2F19"/>
    <w:rsid w:val="00DF3315"/>
    <w:rsid w:val="00DF418E"/>
    <w:rsid w:val="00E03A4A"/>
    <w:rsid w:val="00E06895"/>
    <w:rsid w:val="00E22FA5"/>
    <w:rsid w:val="00E238B2"/>
    <w:rsid w:val="00E500EB"/>
    <w:rsid w:val="00E50936"/>
    <w:rsid w:val="00E53D36"/>
    <w:rsid w:val="00E80F66"/>
    <w:rsid w:val="00E9475E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  <w:rsid w:val="099FFF3B"/>
    <w:rsid w:val="0C7AAFA1"/>
    <w:rsid w:val="18D7F289"/>
    <w:rsid w:val="2219A889"/>
    <w:rsid w:val="23391302"/>
    <w:rsid w:val="2B194226"/>
    <w:rsid w:val="2BC62C7D"/>
    <w:rsid w:val="2EA38067"/>
    <w:rsid w:val="3A9C1F84"/>
    <w:rsid w:val="3F05BB2D"/>
    <w:rsid w:val="48E0C162"/>
    <w:rsid w:val="5CEB440F"/>
    <w:rsid w:val="5F28B289"/>
    <w:rsid w:val="6C09A9D2"/>
    <w:rsid w:val="714AA803"/>
    <w:rsid w:val="75A9D3D0"/>
    <w:rsid w:val="79E1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5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msjc.edu/careereducation/cwee/index.html" TargetMode="Externa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7" /><Relationship Type="http://schemas.openxmlformats.org/officeDocument/2006/relationships/hyperlink" Target="https://www.msjc.edu/hub/" TargetMode="External" Id="Rd602088661ec427b" /><Relationship Type="http://schemas.openxmlformats.org/officeDocument/2006/relationships/hyperlink" Target="https://catalog.msjc.edu/instructional-programs/" TargetMode="External" Id="R9ffcdf38b7334f86" /><Relationship Type="http://schemas.openxmlformats.org/officeDocument/2006/relationships/hyperlink" Target="http://msjc.emsicc.com" TargetMode="External" Id="Re525d69349084b36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ANTH_AAT_UC</dc:title>
  <dc:subject/>
  <dc:creator>Rhonda Nishimoto</dc:creator>
  <keywords/>
  <dc:description/>
  <lastModifiedBy>Meghan Basgall</lastModifiedBy>
  <revision>10</revision>
  <dcterms:created xsi:type="dcterms:W3CDTF">2021-03-01T23:35:00.0000000Z</dcterms:created>
  <dcterms:modified xsi:type="dcterms:W3CDTF">2023-05-11T23:37:04.3042465Z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