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body>
    <w:p w:rsidR="008B0FC7" w:rsidP="008B0FC7" w:rsidRDefault="008B0FC7" w14:paraId="70C669C0" w14:textId="77777777">
      <w:pPr>
        <w:spacing w:before="12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Social Justice Studies: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Arts for Transfer</w:t>
      </w:r>
    </w:p>
    <w:p w:rsidRPr="003D7F22" w:rsidR="008B0FC7" w:rsidP="008B0FC7" w:rsidRDefault="008B0FC7" w14:paraId="06D3D826" w14:textId="77777777">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CSU</w:t>
      </w:r>
    </w:p>
    <w:p w:rsidRPr="00D83B2B" w:rsidR="00D83B2B" w:rsidP="008B0FC7" w:rsidRDefault="008B0FC7" w14:paraId="788B100A" w14:textId="0817E4C7">
      <w:pPr>
        <w:spacing w:line="216" w:lineRule="auto"/>
        <w:rPr>
          <w:rFonts w:cstheme="minorHAnsi"/>
        </w:rPr>
      </w:pPr>
      <w:r w:rsidRPr="7DBD28CC" w:rsidR="008B0FC7">
        <w:rPr>
          <w:rFonts w:cs="Calibri" w:cstheme="minorAscii"/>
        </w:rPr>
        <w:t xml:space="preserve">Want to change the world? </w:t>
      </w:r>
      <w:r w:rsidRPr="7DBD28CC" w:rsidR="008B0FC7">
        <w:rPr>
          <w:rFonts w:cs="Calibri" w:cstheme="minorAscii"/>
        </w:rPr>
        <w:t xml:space="preserve"> </w:t>
      </w:r>
      <w:r w:rsidRPr="7DBD28CC" w:rsidR="008B0FC7">
        <w:rPr>
          <w:rFonts w:cs="Calibri" w:cstheme="minorAscii"/>
        </w:rPr>
        <w:t>There’s a major for that! Social Justice Studies focus on understanding the different ways power and privilege work in our society in order to create a better world. As an interdisciplinary major, we combine approaches from political science, sociology, psychology, and history, along with studying art, literature, and popular culture to understand the struggles that people face and to begin thinking about how to help make them better.</w:t>
      </w:r>
      <w:r w:rsidRPr="7DBD28CC" w:rsidR="00D83B2B">
        <w:rPr>
          <w:rFonts w:cs="Calibri" w:cstheme="minorAscii"/>
        </w:rPr>
        <w:t xml:space="preserve"> </w:t>
      </w:r>
    </w:p>
    <w:p w:rsidR="16A8AEA1" w:rsidRDefault="16A8AEA1" w14:paraId="54C8254B" w14:textId="611A93E9">
      <w:pPr>
        <w:sectPr w:rsidRPr="00AC4A21" w:rsidR="008E1CE1" w:rsidSect="0023172A">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360" w:right="360" w:bottom="720" w:left="360" w:header="432" w:footer="144" w:gutter="0"/>
          <w:cols w:space="720"/>
          <w:titlePg/>
          <w:docGrid w:linePitch="360"/>
        </w:sectPr>
      </w:pPr>
      <w:r w:rsidRPr="7DBD28CC" w:rsidR="16A8AEA1">
        <w:rPr>
          <w:rFonts w:ascii="Calibri" w:hAnsi="Calibri" w:eastAsia="Calibri" w:cs="Calibri"/>
          <w:b w:val="1"/>
          <w:bCs w:val="1"/>
          <w:i w:val="1"/>
          <w:iCs w:val="1"/>
          <w:noProof w:val="0"/>
          <w:color w:val="231F20"/>
          <w:sz w:val="22"/>
          <w:szCs w:val="22"/>
          <w:lang w:val="en-US"/>
        </w:rPr>
        <w:t xml:space="preserve">Please see a Pathways Counselor: </w:t>
      </w:r>
      <w:r w:rsidRPr="7DBD28CC" w:rsidR="16A8AEA1">
        <w:rPr>
          <w:rFonts w:ascii="Calibri" w:hAnsi="Calibri" w:eastAsia="Calibri" w:cs="Calibri"/>
          <w:noProof w:val="0"/>
          <w:color w:val="000000" w:themeColor="text1" w:themeTint="FF" w:themeShade="FF"/>
          <w:sz w:val="22"/>
          <w:szCs w:val="22"/>
          <w:lang w:val="en-US"/>
        </w:rPr>
        <w:t>Transfer degrees require a minimum of 60 semester CSU transferable units or UC semester transferable units with a minimum 2.0 GPA overall.</w:t>
      </w:r>
      <w:r w:rsidRPr="7DBD28CC" w:rsidR="16A8AEA1">
        <w:rPr>
          <w:rFonts w:ascii="Calibri" w:hAnsi="Calibri" w:eastAsia="Calibri" w:cs="Calibri"/>
          <w:noProof w:val="0"/>
          <w:color w:val="231F20"/>
          <w:sz w:val="22"/>
          <w:szCs w:val="22"/>
          <w:lang w:val="en-US"/>
        </w:rPr>
        <w:t xml:space="preserve"> </w:t>
      </w:r>
      <w:hyperlink r:id="Reae7c0241e0d4e44">
        <w:r w:rsidRPr="7DBD28CC" w:rsidR="16A8AEA1">
          <w:rPr>
            <w:rStyle w:val="Hyperlink"/>
            <w:rFonts w:ascii="Calibri" w:hAnsi="Calibri" w:eastAsia="Calibri" w:cs="Calibri"/>
            <w:noProof w:val="0"/>
            <w:sz w:val="22"/>
            <w:szCs w:val="22"/>
            <w:lang w:val="en-US"/>
          </w:rPr>
          <w:t>Contact a Counselor</w:t>
        </w:r>
      </w:hyperlink>
      <w:r w:rsidRPr="7DBD28CC" w:rsidR="16A8AEA1">
        <w:rPr>
          <w:rFonts w:ascii="Calibri" w:hAnsi="Calibri" w:eastAsia="Calibri" w:cs="Calibri"/>
          <w:noProof w:val="0"/>
          <w:color w:val="000000" w:themeColor="text1" w:themeTint="FF" w:themeShade="FF"/>
          <w:sz w:val="22"/>
          <w:szCs w:val="22"/>
          <w:lang w:val="en-US"/>
        </w:rPr>
        <w:t xml:space="preserve"> to create an</w:t>
      </w:r>
      <w:r w:rsidRPr="7DBD28CC" w:rsidR="16A8AEA1">
        <w:rPr>
          <w:rFonts w:ascii="Calibri" w:hAnsi="Calibri" w:eastAsia="Calibri" w:cs="Calibri"/>
          <w:noProof w:val="0"/>
          <w:color w:val="231F20"/>
          <w:sz w:val="22"/>
          <w:szCs w:val="22"/>
          <w:lang w:val="en-US"/>
        </w:rPr>
        <w:t xml:space="preserve"> education plan customized to meet your needs.</w:t>
      </w:r>
    </w:p>
    <w:p w:rsidRPr="00DB0AA6" w:rsidR="008E1CE1" w:rsidP="00605018" w:rsidRDefault="008E1CE1" w14:paraId="04384DF5" w14:textId="785166AF">
      <w:pPr>
        <w:pStyle w:val="Heading10"/>
      </w:pPr>
      <w:r w:rsidRPr="00DB0AA6">
        <w:t>Transfer Majors/</w:t>
      </w:r>
      <w:r w:rsidRPr="001B29AE">
        <w:rPr>
          <w:color w:val="AF2624"/>
        </w:rPr>
        <w:t>Award</w:t>
      </w:r>
      <w:r w:rsidRPr="00DB0AA6">
        <w:t xml:space="preserve"> </w:t>
      </w:r>
      <w:r>
        <w:t>Focus</w:t>
      </w:r>
    </w:p>
    <w:p w:rsidRPr="008B0FC7" w:rsidR="008B0FC7" w:rsidP="008B0FC7" w:rsidRDefault="008B0FC7" w14:paraId="247A5A57" w14:textId="77777777">
      <w:pPr>
        <w:pStyle w:val="ListParagraph"/>
        <w:numPr>
          <w:ilvl w:val="0"/>
          <w:numId w:val="4"/>
        </w:numPr>
        <w:rPr>
          <w:rFonts w:asciiTheme="minorHAnsi" w:hAnsiTheme="minorHAnsi" w:cstheme="minorHAnsi"/>
          <w:sz w:val="20"/>
          <w:szCs w:val="20"/>
        </w:rPr>
      </w:pPr>
      <w:r w:rsidRPr="008B0FC7">
        <w:rPr>
          <w:rFonts w:asciiTheme="minorHAnsi" w:hAnsiTheme="minorHAnsi" w:cstheme="minorHAnsi"/>
          <w:sz w:val="20"/>
          <w:szCs w:val="20"/>
        </w:rPr>
        <w:t>Sociology, A.A.-T CSU, UC</w:t>
      </w:r>
    </w:p>
    <w:p w:rsidRPr="007B70DE" w:rsidR="00CD74E2" w:rsidP="00605018" w:rsidRDefault="007B70DE" w14:paraId="2715CE70" w14:textId="5A3CAF43">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rsidRPr="00945659" w:rsidR="00CD74E2" w:rsidP="00CD74E2" w:rsidRDefault="0084524B" w14:paraId="54241E91" w14:textId="5EF9CA8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Pr="00945659" w:rsidR="006363D8">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Pr="00945659" w:rsidR="006363D8">
        <w:rPr>
          <w:rFonts w:asciiTheme="minorHAnsi" w:hAnsiTheme="minorHAnsi" w:cstheme="minorHAnsi"/>
          <w:sz w:val="20"/>
          <w:szCs w:val="20"/>
        </w:rPr>
        <w:t xml:space="preserve">Option </w:t>
      </w:r>
      <w:r w:rsidR="008B0FC7">
        <w:rPr>
          <w:rFonts w:asciiTheme="minorHAnsi" w:hAnsiTheme="minorHAnsi" w:cstheme="minorHAnsi"/>
          <w:sz w:val="20"/>
          <w:szCs w:val="20"/>
        </w:rPr>
        <w:t>B</w:t>
      </w:r>
    </w:p>
    <w:p w:rsidRPr="008E1CE1" w:rsidR="008E1CE1" w:rsidP="7DBD28CC" w:rsidRDefault="008E1CE1" w14:paraId="4BBD8445" w14:textId="2FDCBF57">
      <w:pPr>
        <w:pStyle w:val="ListParagraph"/>
        <w:numPr>
          <w:ilvl w:val="0"/>
          <w:numId w:val="4"/>
        </w:numPr>
        <w:rPr/>
        <w:sectPr w:rsidRPr="008E1CE1" w:rsidR="008E1CE1" w:rsidSect="00FE5239">
          <w:type w:val="continuous"/>
          <w:pgSz w:w="12240" w:h="15840" w:orient="portrait" w:code="1"/>
          <w:pgMar w:top="360" w:right="360" w:bottom="720" w:left="360" w:header="360" w:footer="144" w:gutter="0"/>
          <w:cols w:space="720" w:num="2"/>
          <w:titlePg/>
          <w:docGrid w:linePitch="360"/>
        </w:sectPr>
      </w:pPr>
      <w:r w:rsidRPr="7DBD28CC" w:rsidR="00CD74E2">
        <w:rPr>
          <w:rFonts w:ascii="Calibri" w:hAnsi="Calibri" w:cs="Calibri" w:asciiTheme="minorAscii" w:hAnsiTheme="minorAscii" w:cstheme="minorAscii"/>
          <w:sz w:val="20"/>
          <w:szCs w:val="20"/>
        </w:rPr>
        <w:t xml:space="preserve">Total Units: </w:t>
      </w:r>
      <w:r w:rsidRPr="7DBD28CC" w:rsidR="008B0FC7">
        <w:rPr>
          <w:rFonts w:ascii="Calibri" w:hAnsi="Calibri" w:cs="Calibri" w:asciiTheme="minorAscii" w:hAnsiTheme="minorAscii" w:cstheme="minorAscii"/>
          <w:sz w:val="20"/>
          <w:szCs w:val="20"/>
        </w:rPr>
        <w:t>61</w:t>
      </w:r>
    </w:p>
    <w:p w:rsidRPr="009C5953" w:rsidR="00BB5431" w:rsidP="7DBD28CC" w:rsidRDefault="0067051E" w14:paraId="64E88867" w14:textId="7849E8FC">
      <w:pPr>
        <w:spacing w:before="240" w:after="0"/>
        <w:ind w:left="1080"/>
        <w:rPr>
          <w:rFonts w:cs="Calibri" w:cstheme="minorAscii"/>
          <w:color w:val="0563C1" w:themeColor="hyperlink"/>
          <w:sz w:val="18"/>
          <w:szCs w:val="18"/>
          <w:u w:val="single"/>
        </w:rPr>
      </w:pPr>
      <w:r w:rsidRPr="7DBD28CC" w:rsidR="0067051E">
        <w:rPr>
          <w:rFonts w:cs="Calibri" w:cstheme="minorAscii"/>
          <w:b w:val="1"/>
          <w:bCs w:val="1"/>
          <w:color w:val="231F20"/>
          <w:w w:val="105"/>
          <w:sz w:val="18"/>
          <w:szCs w:val="18"/>
        </w:rPr>
        <w:t>Program</w:t>
      </w:r>
      <w:r w:rsidRPr="7DBD28CC" w:rsidR="0067051E">
        <w:rPr>
          <w:rFonts w:cs="Calibri" w:cstheme="minorAscii"/>
          <w:b w:val="1"/>
          <w:bCs w:val="1"/>
          <w:color w:val="231F20"/>
          <w:spacing w:val="-23"/>
          <w:w w:val="105"/>
          <w:sz w:val="18"/>
          <w:szCs w:val="18"/>
        </w:rPr>
        <w:t xml:space="preserve"> </w:t>
      </w:r>
      <w:r w:rsidRPr="7DBD28CC" w:rsidR="0067051E">
        <w:rPr>
          <w:rFonts w:cs="Calibri" w:cstheme="minorAscii"/>
          <w:b w:val="1"/>
          <w:bCs w:val="1"/>
          <w:color w:val="231F20"/>
          <w:w w:val="105"/>
          <w:sz w:val="18"/>
          <w:szCs w:val="18"/>
        </w:rPr>
        <w:t>maps</w:t>
      </w:r>
      <w:r w:rsidRPr="7DBD28CC" w:rsidR="0067051E">
        <w:rPr>
          <w:rFonts w:cs="Calibri" w:cstheme="minorAscii"/>
          <w:color w:val="231F20"/>
          <w:w w:val="105"/>
          <w:sz w:val="18"/>
          <w:szCs w:val="18"/>
        </w:rPr>
        <w:t xml:space="preserve"> </w:t>
      </w:r>
      <w:r w:rsidRPr="7DBD28CC" w:rsidR="0067051E">
        <w:rPr>
          <w:rFonts w:cs="Calibri" w:cstheme="minorAscii"/>
          <w:color w:val="231F20"/>
          <w:w w:val="105"/>
          <w:sz w:val="18"/>
          <w:szCs w:val="18"/>
        </w:rPr>
        <w:t xml:space="preserve">indicate</w:t>
      </w:r>
      <w:r w:rsidRPr="7DBD28CC" w:rsidR="0067051E">
        <w:rPr>
          <w:rFonts w:cs="Calibri" w:cstheme="minorAscii"/>
          <w:color w:val="231F20"/>
          <w:w w:val="105"/>
          <w:sz w:val="18"/>
          <w:szCs w:val="18"/>
        </w:rPr>
        <w:t xml:space="preserve"> the major coursework and </w:t>
      </w:r>
      <w:r w:rsidRPr="7DBD28CC" w:rsidR="0067051E">
        <w:rPr>
          <w:rFonts w:cs="Calibri" w:cstheme="minorAscii"/>
          <w:color w:val="231F20"/>
          <w:w w:val="105"/>
          <w:sz w:val="18"/>
          <w:szCs w:val="18"/>
        </w:rPr>
        <w:t xml:space="preserve">recommended</w:t>
      </w:r>
      <w:r w:rsidRPr="7DBD28CC" w:rsidR="0067051E">
        <w:rPr>
          <w:rFonts w:cs="Calibri" w:cstheme="minorAscii"/>
          <w:color w:val="231F20"/>
          <w:w w:val="105"/>
          <w:sz w:val="18"/>
          <w:szCs w:val="18"/>
        </w:rPr>
        <w:t xml:space="preserve"> general education courses to fulfill your degree in 2 years (approximately 15 units/semester or 30 units/year). </w:t>
      </w:r>
      <w:r w:rsidRPr="7DBD28CC" w:rsidR="00E04D81">
        <w:rPr>
          <w:rFonts w:cs="Calibri" w:cstheme="minorAscii"/>
          <w:color w:val="231F20"/>
          <w:w w:val="105"/>
          <w:sz w:val="18"/>
          <w:szCs w:val="18"/>
        </w:rPr>
        <w:t xml:space="preserve">If you are a part-time student, start Semester 1 courses and follow the course sequence. </w:t>
      </w:r>
      <w:r w:rsidRPr="7DBD28CC" w:rsidR="0067051E">
        <w:rPr>
          <w:rFonts w:cs="Calibri" w:cstheme="minorAscii"/>
          <w:color w:val="231F20"/>
          <w:w w:val="105"/>
          <w:sz w:val="18"/>
          <w:szCs w:val="18"/>
        </w:rPr>
        <w:t xml:space="preserve">Some of the courses listed may be substituted by another course</w:t>
      </w:r>
      <w:r w:rsidRPr="7DBD28CC" w:rsidR="0067051E">
        <w:rPr>
          <w:rFonts w:cs="Calibri" w:cstheme="minorAscii"/>
          <w:color w:val="231F20"/>
          <w:w w:val="105"/>
          <w:sz w:val="18"/>
          <w:szCs w:val="18"/>
        </w:rPr>
        <w:t xml:space="preserve">.  </w:t>
      </w:r>
      <w:r w:rsidRPr="7DBD28CC" w:rsidR="0067051E">
        <w:rPr>
          <w:rFonts w:cs="Calibri" w:cstheme="minorAscii"/>
          <w:color w:val="231F20"/>
          <w:w w:val="105"/>
          <w:sz w:val="18"/>
          <w:szCs w:val="18"/>
        </w:rPr>
        <w:t xml:space="preserve">Please view these options in the official course </w:t>
      </w:r>
      <w:hyperlink w:history="1" r:id="R68465fc966a84749">
        <w:r w:rsidRPr="7DBD28CC" w:rsidR="0067051E">
          <w:rPr>
            <w:rStyle w:val="Hyperlink"/>
            <w:rFonts w:cs="Calibri" w:cstheme="minorAscii"/>
            <w:sz w:val="18"/>
            <w:szCs w:val="18"/>
          </w:rPr>
          <w:t>catalog</w:t>
        </w:r>
      </w:hyperlink>
      <w:r w:rsidRPr="7DBD28CC" w:rsidR="00442F57">
        <w:rPr>
          <w:rStyle w:val="Hyperlink"/>
          <w:rFonts w:cs="Calibri" w:cstheme="minorAscii"/>
          <w:sz w:val="18"/>
          <w:szCs w:val="18"/>
        </w:rPr>
        <w:t>.</w:t>
      </w:r>
    </w:p>
    <w:p w:rsidRPr="009D61FA" w:rsidR="009D0498" w:rsidP="00601233" w:rsidRDefault="009D0498" w14:paraId="1FF0D769" w14:textId="66438ECA">
      <w:pPr>
        <w:spacing w:before="24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rsidTr="6DFFC198" w14:paraId="42655BE1"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9D0498" w:rsidP="00B97C2C" w:rsidRDefault="009D0498" w14:paraId="75848BBE" w14:textId="1B63887C">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9D0498" w:rsidP="00B97C2C" w:rsidRDefault="009D0498" w14:paraId="78F1E57E"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9D0498" w:rsidP="00B97C2C" w:rsidRDefault="009D0498" w14:paraId="72FDFB25"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9D0498" w:rsidP="00B97C2C" w:rsidRDefault="009D0498" w14:paraId="1498BBB2"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8B0FC7" w:rsidTr="6DFFC198" w14:paraId="3DA5176E"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458293C4" w14:textId="2894AFA4">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3D6B958D" w14:textId="6EF8E33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B0FC7">
              <w:rPr>
                <w:rFonts w:asciiTheme="minorHAnsi" w:hAnsiTheme="minorHAnsi" w:cstheme="minorHAnsi"/>
                <w:color w:val="000000"/>
                <w:bdr w:val="none" w:color="auto" w:sz="0" w:space="0" w:frame="1"/>
              </w:rPr>
              <w:t>ENGL-101</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635529C6" w14:textId="5D323D2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B0FC7">
              <w:rPr>
                <w:rFonts w:asciiTheme="minorHAnsi" w:hAnsiTheme="minorHAnsi" w:cstheme="minorHAnsi"/>
                <w:color w:val="000000"/>
              </w:rPr>
              <w:t xml:space="preserve">College Composition </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55306BD1" w14:textId="6B61D32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8B0FC7">
              <w:rPr>
                <w:rFonts w:asciiTheme="minorHAnsi" w:hAnsiTheme="minorHAnsi" w:cstheme="minorHAnsi"/>
                <w:color w:val="000000"/>
              </w:rPr>
              <w:t>4</w:t>
            </w:r>
          </w:p>
        </w:tc>
      </w:tr>
      <w:tr w:rsidR="008B0FC7" w:rsidTr="6DFFC198" w14:paraId="0580D3DD"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01809D06" w14:textId="6DD0E55B">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22EF011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8B0FC7">
              <w:rPr>
                <w:rFonts w:asciiTheme="minorHAnsi" w:hAnsiTheme="minorHAnsi" w:cstheme="minorHAnsi"/>
                <w:color w:val="000000"/>
                <w:bdr w:val="none" w:color="auto" w:sz="0" w:space="0" w:frame="1"/>
              </w:rPr>
              <w:t>MATH-140 or</w:t>
            </w:r>
          </w:p>
          <w:p w:rsidRPr="008B0FC7" w:rsidR="008B0FC7" w:rsidP="6DFFC198" w:rsidRDefault="008B0FC7" w14:paraId="3E149C49" w14:textId="4CAD2F66">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asciiTheme="minorAscii" w:hAnsiTheme="minorAscii" w:cstheme="minorAscii"/>
                <w:sz w:val="22"/>
                <w:szCs w:val="22"/>
              </w:rPr>
            </w:pPr>
            <w:r w:rsidRPr="6DFFC198" w:rsidR="008B0FC7">
              <w:rPr>
                <w:rFonts w:ascii="Calibri" w:hAnsi="Calibri" w:cs="Calibri" w:asciiTheme="minorAscii" w:hAnsiTheme="minorAscii" w:cstheme="minorAscii"/>
                <w:color w:val="000000"/>
                <w:bdr w:val="none" w:color="auto" w:sz="0" w:space="0" w:frame="1"/>
              </w:rPr>
              <w:t>PSYC-121</w:t>
            </w:r>
            <w:r w:rsidRPr="6DFFC198" w:rsidR="322CE3BB">
              <w:rPr>
                <w:rFonts w:ascii="Calibri" w:hAnsi="Calibri" w:cs="Calibri" w:asciiTheme="minorAscii" w:hAnsiTheme="minorAscii" w:cstheme="minorAscii"/>
                <w:color w:val="000000"/>
                <w:bdr w:val="none" w:color="auto" w:sz="0" w:space="0" w:frame="1"/>
              </w:rPr>
              <w:t>/SOCI-121</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602471F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8B0FC7">
              <w:rPr>
                <w:rFonts w:asciiTheme="minorHAnsi" w:hAnsiTheme="minorHAnsi" w:cstheme="minorHAnsi"/>
                <w:color w:val="000000"/>
              </w:rPr>
              <w:t xml:space="preserve">Introduction to Statistics or </w:t>
            </w:r>
          </w:p>
          <w:p w:rsidRPr="008B0FC7" w:rsidR="008B0FC7" w:rsidP="008B0FC7" w:rsidRDefault="008B0FC7" w14:paraId="37BC83B3" w14:textId="71341339">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Statistics for Behavioral Sciences</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56152D89" w14:textId="75D26864">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r w:rsidR="008B0FC7" w:rsidTr="6DFFC198" w14:paraId="3F395AE6"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3A4C78C3" w14:textId="575FEF29">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22C1A284" w14:textId="23FBB9BE">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bdr w:val="none" w:color="auto" w:sz="0" w:space="0" w:frame="1"/>
              </w:rPr>
              <w:t>ANTH-102</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798454FA" w14:textId="0B1179C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Cultural Anthropology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64BCEF68" w14:textId="3879934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r w:rsidR="008B0FC7" w:rsidTr="6DFFC198" w14:paraId="3ACA13E4"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1660F589" w14:textId="7ABA1ED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20B8434A" w14:textId="2B139EF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bdr w:val="none" w:color="auto" w:sz="0" w:space="0" w:frame="1"/>
              </w:rPr>
              <w:t>SOCI-101</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57FA4267" w14:textId="2AC5A4CC">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Principles of Sociology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36D23F10" w14:textId="7B4FFBC0">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r w:rsidR="008B0FC7" w:rsidTr="6DFFC198" w14:paraId="79C410E9" w14:textId="77777777">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8B0FC7" w:rsidP="008B0FC7" w:rsidRDefault="008B0FC7" w14:paraId="7569EBD0" w14:textId="1A2E3BB6">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4679E631" w14:textId="7777777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rPr>
            </w:pPr>
            <w:r w:rsidRPr="008B0FC7">
              <w:rPr>
                <w:rFonts w:asciiTheme="minorHAnsi" w:hAnsiTheme="minorHAnsi" w:cstheme="minorHAnsi"/>
                <w:color w:val="000000"/>
                <w:bdr w:val="none" w:color="auto" w:sz="0" w:space="0" w:frame="1"/>
              </w:rPr>
              <w:t>ART-100</w:t>
            </w:r>
            <w:r w:rsidRPr="008B0FC7">
              <w:rPr>
                <w:rFonts w:asciiTheme="minorHAnsi" w:hAnsiTheme="minorHAnsi" w:cstheme="minorHAnsi"/>
                <w:color w:val="000000"/>
              </w:rPr>
              <w:t xml:space="preserve"> or</w:t>
            </w:r>
          </w:p>
          <w:p w:rsidRPr="008B0FC7" w:rsidR="008B0FC7" w:rsidP="008B0FC7" w:rsidRDefault="008B0FC7" w14:paraId="4D80BFF0" w14:textId="7777777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rPr>
            </w:pPr>
            <w:r w:rsidRPr="008B0FC7">
              <w:rPr>
                <w:rFonts w:asciiTheme="minorHAnsi" w:hAnsiTheme="minorHAnsi" w:cstheme="minorHAnsi"/>
                <w:color w:val="000000"/>
              </w:rPr>
              <w:t>MUS-100 or</w:t>
            </w:r>
          </w:p>
          <w:p w:rsidRPr="008B0FC7" w:rsidR="008B0FC7" w:rsidP="008B0FC7" w:rsidRDefault="008B0FC7" w14:paraId="7B889088" w14:textId="5F5047BB">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THA-101</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25DCC034" w14:textId="77777777">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rPr>
            </w:pPr>
            <w:r w:rsidRPr="008B0FC7">
              <w:rPr>
                <w:rFonts w:asciiTheme="minorHAnsi" w:hAnsiTheme="minorHAnsi" w:cstheme="minorHAnsi"/>
                <w:color w:val="000000"/>
              </w:rPr>
              <w:t>Art Appreciation or</w:t>
            </w:r>
          </w:p>
          <w:p w:rsidRPr="008B0FC7" w:rsidR="008B0FC7" w:rsidP="008B0FC7" w:rsidRDefault="008B0FC7" w14:paraId="20C65A9E" w14:textId="77777777">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hd w:val="clear" w:color="auto" w:fill="FFFFFF"/>
              </w:rPr>
            </w:pPr>
            <w:r w:rsidRPr="008B0FC7">
              <w:rPr>
                <w:rFonts w:asciiTheme="minorHAnsi" w:hAnsiTheme="minorHAnsi" w:cstheme="minorHAnsi"/>
                <w:color w:val="000000"/>
                <w:shd w:val="clear" w:color="auto" w:fill="FFFFFF"/>
              </w:rPr>
              <w:t>Introduction and Appreciation of Music or</w:t>
            </w:r>
          </w:p>
          <w:p w:rsidRPr="008B0FC7" w:rsidR="008B0FC7" w:rsidP="008B0FC7" w:rsidRDefault="008B0FC7" w14:paraId="411DA8EB" w14:textId="748F1D10">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shd w:val="clear" w:color="auto" w:fill="FFFFFF"/>
              </w:rPr>
              <w:t>Introduction to Theater</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29E60E6C" w14:textId="315ADB7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bl>
    <w:p w:rsidRPr="009D61FA" w:rsidR="00F003A4" w:rsidP="00601233" w:rsidRDefault="00F003A4" w14:paraId="0C0802D9" w14:textId="7DCE2BF6">
      <w:pPr>
        <w:spacing w:before="24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Pr="00AF5BE0" w:rsidR="00F003A4" w:rsidTr="6DFFC198" w14:paraId="36A20F5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003A4" w:rsidP="00AF5BE0" w:rsidRDefault="00F003A4" w14:paraId="2A61FD19" w14:textId="4005D9C8">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003A4" w:rsidP="00D50659" w:rsidRDefault="00F003A4" w14:paraId="0C377FC0"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003A4" w:rsidP="00D50659" w:rsidRDefault="00F003A4" w14:paraId="482CB028"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003A4" w:rsidP="00AF5BE0" w:rsidRDefault="00F003A4" w14:paraId="756ECC5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8B0FC7" w:rsidTr="6DFFC198" w14:paraId="792BE15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0232EEBF"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76FDD812" w14:textId="69B43F2A">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B0FC7">
              <w:rPr>
                <w:rFonts w:asciiTheme="minorHAnsi" w:hAnsiTheme="minorHAnsi" w:cstheme="minorHAnsi"/>
                <w:color w:val="000000"/>
                <w:bdr w:val="none" w:color="auto" w:sz="0" w:space="0" w:frame="1"/>
              </w:rPr>
              <w:t>ENGL-103</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03571DB6" w14:textId="42E8194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B0FC7">
              <w:rPr>
                <w:rFonts w:asciiTheme="minorHAnsi" w:hAnsiTheme="minorHAnsi" w:cstheme="minorHAnsi"/>
                <w:color w:val="000000"/>
              </w:rPr>
              <w:t>Critical Thinking and Writing</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401B7A34" w14:textId="5D1DBB2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8B0FC7">
              <w:rPr>
                <w:rFonts w:asciiTheme="minorHAnsi" w:hAnsiTheme="minorHAnsi" w:cstheme="minorHAnsi"/>
                <w:color w:val="000000"/>
              </w:rPr>
              <w:t>3</w:t>
            </w:r>
          </w:p>
        </w:tc>
      </w:tr>
      <w:tr w:rsidR="008B0FC7" w:rsidTr="6DFFC198" w14:paraId="6BCE87F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2371FA77" w14:textId="3E9455AC">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66A271EF" w14:textId="58A1167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bdr w:val="none" w:color="auto" w:sz="0" w:space="0" w:frame="1"/>
              </w:rPr>
              <w:t>COMM-100</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00F9BB57" w14:textId="36E7AA86">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Public Speaking</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0794A019" w14:textId="7085A19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r w:rsidR="008B0FC7" w:rsidTr="6DFFC198" w14:paraId="17C3D2E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6D44075B" w14:textId="288C0E2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65DB1BD4" w14:textId="5195A9B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bdr w:val="none" w:color="auto" w:sz="0" w:space="0" w:frame="1"/>
              </w:rPr>
              <w:t>BIOL-115</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21C771E7" w14:textId="759D062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Topics in Biology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7B69753E" w14:textId="24011DB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4</w:t>
            </w:r>
          </w:p>
        </w:tc>
      </w:tr>
      <w:tr w:rsidR="008B0FC7" w:rsidTr="6DFFC198" w14:paraId="06A2169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4E7F63E7" w14:textId="5AFF5CF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6DFFC198" w:rsidRDefault="008B0FC7" w14:paraId="0828694A" w14:textId="59DDEDE4">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asciiTheme="minorAscii" w:hAnsiTheme="minorAscii" w:cstheme="minorAscii"/>
                <w:color w:val="000000" w:themeColor="text1" w:themeTint="FF" w:themeShade="FF"/>
              </w:rPr>
            </w:pPr>
            <w:r w:rsidRPr="6DFFC198" w:rsidR="008B0FC7">
              <w:rPr>
                <w:rFonts w:ascii="Calibri" w:hAnsi="Calibri" w:cs="Calibri" w:asciiTheme="minorAscii" w:hAnsiTheme="minorAscii" w:cstheme="minorAscii"/>
                <w:color w:val="000000"/>
                <w:bdr w:val="none" w:color="auto" w:sz="0" w:space="0" w:frame="1"/>
              </w:rPr>
              <w:t>HIST-111</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115C0398" w14:textId="31FC19B2">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U.S. History to 1877</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12028B2E" w14:textId="2F72A1A6">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r w:rsidR="008B0FC7" w:rsidTr="6DFFC198" w14:paraId="39E0A0A8"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8B0FC7" w:rsidP="008B0FC7" w:rsidRDefault="008B0FC7" w14:paraId="13495F26" w14:textId="37E44A3D">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8B0FC7" w:rsidR="008B0FC7" w:rsidP="008B0FC7" w:rsidRDefault="008B0FC7" w14:paraId="5BB02AEE" w14:textId="77777777">
            <w:pPr>
              <w:cnfStyle w:val="010000000000" w:firstRow="0" w:lastRow="1" w:firstColumn="0" w:lastColumn="0" w:oddVBand="0" w:evenVBand="0" w:oddHBand="0" w:evenHBand="0" w:firstRowFirstColumn="0" w:firstRowLastColumn="0" w:lastRowFirstColumn="0" w:lastRowLastColumn="0"/>
              <w:rPr>
                <w:rFonts w:cstheme="minorHAnsi"/>
                <w:color w:val="000000"/>
              </w:rPr>
            </w:pPr>
            <w:r w:rsidRPr="008B0FC7">
              <w:rPr>
                <w:rFonts w:cstheme="minorHAnsi"/>
                <w:color w:val="000000"/>
                <w:bdr w:val="none" w:color="auto" w:sz="0" w:space="0" w:frame="1"/>
              </w:rPr>
              <w:t>SOCI-112 or</w:t>
            </w:r>
          </w:p>
          <w:p w:rsidRPr="008B0FC7" w:rsidR="008B0FC7" w:rsidP="008B0FC7" w:rsidRDefault="008B0FC7" w14:paraId="00D3E271" w14:textId="106BCD32">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bdr w:val="none" w:color="auto" w:sz="0" w:space="0" w:frame="1"/>
              </w:rPr>
              <w:t>PSYC-112</w:t>
            </w:r>
          </w:p>
        </w:tc>
        <w:tc>
          <w:tcPr>
            <w:cnfStyle w:val="000001000000" w:firstRow="0" w:lastRow="0" w:firstColumn="0" w:lastColumn="0" w:oddVBand="0" w:evenVBand="1" w:oddHBand="0" w:evenHBand="0" w:firstRowFirstColumn="0" w:firstRowLastColumn="0" w:lastRowFirstColumn="0" w:lastRowLastColumn="0"/>
            <w:tcW w:w="5870" w:type="dxa"/>
            <w:tcMar/>
          </w:tcPr>
          <w:p w:rsidRPr="008B0FC7" w:rsidR="008B0FC7" w:rsidP="008B0FC7" w:rsidRDefault="008B0FC7" w14:paraId="12ABBDC0" w14:textId="77777777">
            <w:pPr>
              <w:cnfStyle w:val="010000000000" w:firstRow="0" w:lastRow="1" w:firstColumn="0" w:lastColumn="0" w:oddVBand="0" w:evenVBand="0" w:oddHBand="0" w:evenHBand="0" w:firstRowFirstColumn="0" w:firstRowLastColumn="0" w:lastRowFirstColumn="0" w:lastRowLastColumn="0"/>
              <w:rPr>
                <w:rFonts w:cstheme="minorHAnsi"/>
                <w:color w:val="000000"/>
              </w:rPr>
            </w:pPr>
            <w:r w:rsidRPr="008B0FC7">
              <w:rPr>
                <w:rFonts w:cstheme="minorHAnsi"/>
                <w:color w:val="000000"/>
              </w:rPr>
              <w:t>Gender and Social Interaction or</w:t>
            </w:r>
          </w:p>
          <w:p w:rsidRPr="008B0FC7" w:rsidR="008B0FC7" w:rsidP="008B0FC7" w:rsidRDefault="008B0FC7" w14:paraId="5BA2ADEA" w14:textId="619B264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Gender and Social Interaction</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0AF6D1F0" w14:textId="181815C3">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B0FC7">
              <w:rPr>
                <w:rFonts w:asciiTheme="minorHAnsi" w:hAnsiTheme="minorHAnsi" w:cstheme="minorHAnsi"/>
                <w:color w:val="000000"/>
              </w:rPr>
              <w:t>3</w:t>
            </w:r>
          </w:p>
        </w:tc>
      </w:tr>
    </w:tbl>
    <w:p w:rsidR="00FE5239" w:rsidP="00605018" w:rsidRDefault="00FE5239" w14:paraId="5F0DF9BC" w14:textId="12D469DC">
      <w:pPr>
        <w:pStyle w:val="Heading10"/>
        <w:sectPr w:rsidR="00FE5239" w:rsidSect="00FE5239">
          <w:headerReference w:type="first" r:id="rId21"/>
          <w:type w:val="continuous"/>
          <w:pgSz w:w="12240" w:h="15840" w:orient="portrait" w:code="1"/>
          <w:pgMar w:top="360" w:right="360" w:bottom="720" w:left="360" w:header="360" w:footer="144" w:gutter="0"/>
          <w:cols w:space="720"/>
          <w:titlePg/>
          <w:docGrid w:linePitch="360"/>
        </w:sectPr>
      </w:pPr>
    </w:p>
    <w:p w:rsidR="0067051E" w:rsidP="00605018" w:rsidRDefault="00605018" w14:paraId="1B2AB367" w14:textId="79EDDD6F">
      <w:pPr>
        <w:pStyle w:val="Heading10"/>
      </w:pPr>
      <w:r w:rsidR="0067051E">
        <w:rPr/>
        <w:t>Career Options</w:t>
      </w:r>
    </w:p>
    <w:p w:rsidRPr="00945659" w:rsidR="0067051E" w:rsidP="005C0E4C" w:rsidRDefault="0067051E" w14:paraId="503137AE" w14:textId="2B5E812A">
      <w:pPr>
        <w:spacing w:after="0" w:line="240" w:lineRule="auto"/>
        <w:ind w:left="360"/>
        <w:rPr>
          <w:rFonts w:cstheme="minorHAnsi"/>
          <w:sz w:val="20"/>
          <w:szCs w:val="20"/>
        </w:rPr>
      </w:pPr>
      <w:r w:rsidRPr="7DBD28CC" w:rsidR="0067051E">
        <w:rPr>
          <w:rFonts w:cs="Calibri" w:cstheme="minorAscii"/>
          <w:sz w:val="20"/>
          <w:szCs w:val="20"/>
        </w:rPr>
        <w:t>Civil Rights/Immigration Lawyer (M, D)</w:t>
      </w:r>
    </w:p>
    <w:p w:rsidR="0067051E" w:rsidP="005C0E4C" w:rsidRDefault="0067051E" w14:paraId="15D39E8F" w14:textId="1EC3B6AD">
      <w:pPr>
        <w:spacing w:after="0" w:line="240" w:lineRule="auto"/>
        <w:ind w:left="360"/>
        <w:rPr>
          <w:rFonts w:cstheme="minorHAnsi"/>
          <w:sz w:val="20"/>
          <w:szCs w:val="20"/>
        </w:rPr>
      </w:pPr>
      <w:r w:rsidRPr="00945659">
        <w:rPr>
          <w:rFonts w:cstheme="minorHAnsi"/>
          <w:sz w:val="20"/>
          <w:szCs w:val="20"/>
        </w:rPr>
        <w:t>Social and Community Service Managers (A, B, M)</w:t>
      </w:r>
    </w:p>
    <w:p w:rsidRPr="00601233" w:rsidR="00601233" w:rsidP="005C0E4C" w:rsidRDefault="00601233" w14:paraId="5543C4FE" w14:textId="0800F54E">
      <w:pPr>
        <w:spacing w:after="0" w:line="240" w:lineRule="auto"/>
        <w:ind w:left="360"/>
        <w:rPr>
          <w:rFonts w:cstheme="minorHAnsi"/>
          <w:sz w:val="18"/>
          <w:szCs w:val="18"/>
        </w:rPr>
      </w:pPr>
      <w:r w:rsidRPr="00601233">
        <w:rPr>
          <w:rFonts w:cstheme="minorHAnsi"/>
          <w:sz w:val="20"/>
          <w:szCs w:val="20"/>
        </w:rPr>
        <w:t>Social Worker (B, M)</w:t>
      </w:r>
    </w:p>
    <w:p w:rsidR="00605018" w:rsidP="00605018" w:rsidRDefault="0067051E" w14:paraId="24DA84FC" w14:textId="77777777">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w:history="1" r:id="rId23">
        <w:r w:rsidRPr="00945659">
          <w:rPr>
            <w:rStyle w:val="Hyperlink"/>
            <w:rFonts w:cstheme="minorHAnsi"/>
            <w:sz w:val="20"/>
            <w:szCs w:val="20"/>
          </w:rPr>
          <w:t>msjc.emsicc.com</w:t>
        </w:r>
      </w:hyperlink>
    </w:p>
    <w:p w:rsidRPr="00C9219D" w:rsidR="00605018" w:rsidP="00605018" w:rsidRDefault="0067051E" w14:paraId="343F148A" w14:textId="77777777">
      <w:pPr>
        <w:spacing w:after="0" w:line="240" w:lineRule="auto"/>
        <w:ind w:left="360"/>
        <w:rPr>
          <w:sz w:val="18"/>
          <w:szCs w:val="18"/>
        </w:rPr>
      </w:pPr>
      <w:r w:rsidRPr="00C9219D">
        <w:rPr>
          <w:sz w:val="18"/>
          <w:szCs w:val="18"/>
        </w:rPr>
        <w:t xml:space="preserve">Required Education: SM: some college; C: Certificate; A: Associate, B: Bachelor’s, M: Master’s; D: </w:t>
      </w:r>
      <w:r w:rsidRPr="00C9219D" w:rsidR="00521B03">
        <w:rPr>
          <w:sz w:val="18"/>
          <w:szCs w:val="18"/>
        </w:rPr>
        <w:t>Doctorate</w:t>
      </w:r>
    </w:p>
    <w:p w:rsidR="00605018" w:rsidP="00605018" w:rsidRDefault="007E2BD7" w14:paraId="31CF803D" w14:textId="03A6E22A">
      <w:pPr>
        <w:pStyle w:val="Heading10"/>
      </w:pPr>
      <w:r>
        <w:br w:type="column"/>
      </w:r>
      <w:r w:rsidR="00605018">
        <w:t>Financial Aid</w:t>
      </w:r>
    </w:p>
    <w:p w:rsidRPr="00442F57" w:rsidR="00FE5239" w:rsidP="00605018" w:rsidRDefault="00F76131" w14:paraId="4DFD6D98" w14:textId="53AD1370">
      <w:pPr>
        <w:tabs>
          <w:tab w:val="left" w:pos="900"/>
        </w:tabs>
        <w:spacing w:after="0" w:line="240" w:lineRule="auto"/>
        <w:ind w:left="360"/>
        <w:rPr>
          <w:rFonts w:cstheme="minorHAnsi"/>
          <w:color w:val="231F20"/>
          <w:w w:val="105"/>
          <w:sz w:val="20"/>
          <w:szCs w:val="20"/>
        </w:rPr>
        <w:sectPr w:rsidRPr="00442F57" w:rsidR="00FE5239" w:rsidSect="00FE5239">
          <w:type w:val="continuous"/>
          <w:pgSz w:w="12240" w:h="15840" w:orient="portrait" w:code="1"/>
          <w:pgMar w:top="360" w:right="360" w:bottom="720" w:left="360" w:header="360" w:footer="144" w:gutter="0"/>
          <w:cols w:space="720" w:num="2"/>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Pr="00945659" w:rsidR="005731D7">
        <w:rPr>
          <w:rFonts w:cstheme="minorHAnsi"/>
          <w:color w:val="231F20"/>
          <w:w w:val="105"/>
          <w:sz w:val="20"/>
          <w:szCs w:val="20"/>
        </w:rPr>
        <w:t>.</w:t>
      </w:r>
    </w:p>
    <w:p w:rsidRPr="009D61FA" w:rsidR="00F76131" w:rsidP="7DBD28CC" w:rsidRDefault="00AC4A21" w14:paraId="46C25BDD" w14:textId="22EDD294">
      <w:pPr>
        <w:spacing w:before="320" w:after="0" w:line="240" w:lineRule="auto"/>
        <w:jc w:val="center"/>
        <w:rPr>
          <w:b w:val="1"/>
          <w:bCs w:val="1"/>
          <w:i w:val="1"/>
          <w:iCs w:val="1"/>
          <w:sz w:val="24"/>
          <w:szCs w:val="24"/>
        </w:rPr>
      </w:pPr>
      <w:r w:rsidRPr="7DBD28CC" w:rsidR="00F76131">
        <w:rPr>
          <w:b w:val="1"/>
          <w:bCs w:val="1"/>
          <w:i w:val="1"/>
          <w:iCs w:val="1"/>
          <w:sz w:val="24"/>
          <w:szCs w:val="24"/>
        </w:rPr>
        <w:t xml:space="preserve">Semester </w:t>
      </w:r>
      <w:r w:rsidRPr="7DBD28CC" w:rsidR="00F76131">
        <w:rPr>
          <w:b w:val="1"/>
          <w:bCs w:val="1"/>
          <w:i w:val="1"/>
          <w:iCs w:val="1"/>
          <w:sz w:val="24"/>
          <w:szCs w:val="24"/>
        </w:rPr>
        <w:t>3</w:t>
      </w:r>
      <w:r>
        <w:tab/>
      </w:r>
      <w:r>
        <w:tab/>
      </w:r>
      <w:r>
        <w:tab/>
      </w:r>
      <w:r>
        <w:tab/>
      </w:r>
      <w:r>
        <w:tab/>
      </w:r>
      <w:r>
        <w:tab/>
      </w:r>
      <w:r>
        <w:tab/>
      </w:r>
      <w:r>
        <w:tab/>
      </w:r>
      <w:r>
        <w:tab/>
      </w:r>
      <w:r>
        <w:tab/>
      </w:r>
      <w:r>
        <w:tab/>
      </w:r>
      <w:r>
        <w:tab/>
      </w:r>
      <w:r w:rsidRPr="7DBD28CC" w:rsidR="00F76131">
        <w:rPr>
          <w:b w:val="1"/>
          <w:bCs w:val="1"/>
          <w:i w:val="1"/>
          <w:iCs w:val="1"/>
          <w:sz w:val="24"/>
          <w:szCs w:val="24"/>
        </w:rPr>
        <w:t>16 Units</w:t>
      </w:r>
    </w:p>
    <w:tbl>
      <w:tblPr>
        <w:tblStyle w:val="PDFMapREV"/>
        <w:tblW w:w="10350" w:type="dxa"/>
        <w:tblLook w:val="01E0" w:firstRow="1" w:lastRow="1" w:firstColumn="1" w:lastColumn="1" w:noHBand="0" w:noVBand="0"/>
        <w:tblCaption w:val="Semester 3 Program map"/>
        <w:tblDescription w:val="Program Map for Semester 3"/>
      </w:tblPr>
      <w:tblGrid>
        <w:gridCol w:w="1133"/>
        <w:gridCol w:w="2280"/>
        <w:gridCol w:w="5624"/>
        <w:gridCol w:w="1313"/>
      </w:tblGrid>
      <w:tr w:rsidR="00F76131" w:rsidTr="72DAB546" w14:paraId="305B519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294B106B" w14:textId="77777777">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280" w:type="dxa"/>
            <w:tcMar/>
          </w:tcPr>
          <w:p w:rsidRPr="00AF5BE0" w:rsidR="00F76131" w:rsidP="003C689B" w:rsidRDefault="00F76131" w14:paraId="3FC19843"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624" w:type="dxa"/>
            <w:tcMar/>
          </w:tcPr>
          <w:p w:rsidRPr="00AF5BE0" w:rsidR="00F76131" w:rsidP="003C689B" w:rsidRDefault="00F76131" w14:paraId="00FB0F72"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3A8C385E"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8074AB" w:rsidTr="72DAB546" w14:paraId="7EF6719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074AB" w:rsidP="008074AB" w:rsidRDefault="008074AB" w14:paraId="3A55817E"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280" w:type="dxa"/>
            <w:tcMar/>
          </w:tcPr>
          <w:p w:rsidR="008074AB" w:rsidP="6213EB1C" w:rsidRDefault="008074AB" w14:paraId="7F404E2F" w14:textId="137D72C2">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sz w:val="22"/>
                <w:szCs w:val="22"/>
              </w:rPr>
            </w:pPr>
            <w:r w:rsidRPr="6213EB1C" w:rsidR="008074AB">
              <w:rPr>
                <w:rFonts w:ascii="Calibri" w:hAnsi="Calibri" w:cs="Calibri" w:asciiTheme="minorAscii" w:hAnsiTheme="minorAscii" w:cstheme="minorAscii"/>
                <w:sz w:val="22"/>
                <w:szCs w:val="22"/>
              </w:rPr>
              <w:t>LIT-275</w:t>
            </w:r>
            <w:r w:rsidRPr="6213EB1C" w:rsidR="4A645AF4">
              <w:rPr>
                <w:rFonts w:ascii="Calibri" w:hAnsi="Calibri" w:cs="Calibri" w:asciiTheme="minorAscii" w:hAnsiTheme="minorAscii" w:cstheme="minorAscii"/>
                <w:sz w:val="22"/>
                <w:szCs w:val="22"/>
              </w:rPr>
              <w:t>/ETHS-275</w:t>
            </w:r>
            <w:r w:rsidRPr="6213EB1C" w:rsidR="008074AB">
              <w:rPr>
                <w:rFonts w:ascii="Calibri" w:hAnsi="Calibri" w:cs="Calibri" w:asciiTheme="minorAscii" w:hAnsiTheme="minorAscii" w:cstheme="minorAscii"/>
                <w:sz w:val="22"/>
                <w:szCs w:val="22"/>
              </w:rPr>
              <w:t xml:space="preserve"> or</w:t>
            </w:r>
          </w:p>
          <w:p w:rsidRPr="008B0FC7" w:rsidR="008074AB" w:rsidP="6213EB1C" w:rsidRDefault="008074AB" w14:paraId="7D5599BC" w14:textId="0987BBD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sz w:val="22"/>
                <w:szCs w:val="22"/>
              </w:rPr>
            </w:pPr>
            <w:r w:rsidRPr="6213EB1C" w:rsidR="008074AB">
              <w:rPr>
                <w:rFonts w:ascii="Calibri" w:hAnsi="Calibri" w:cs="Calibri" w:asciiTheme="minorAscii" w:hAnsiTheme="minorAscii" w:cstheme="minorAscii"/>
                <w:sz w:val="22"/>
                <w:szCs w:val="22"/>
              </w:rPr>
              <w:t>LIT-280</w:t>
            </w:r>
            <w:r w:rsidRPr="6213EB1C" w:rsidR="5ED75081">
              <w:rPr>
                <w:rFonts w:ascii="Calibri" w:hAnsi="Calibri" w:cs="Calibri" w:asciiTheme="minorAscii" w:hAnsiTheme="minorAscii" w:cstheme="minorAscii"/>
                <w:sz w:val="22"/>
                <w:szCs w:val="22"/>
              </w:rPr>
              <w:t>/ETHS-280</w:t>
            </w:r>
          </w:p>
        </w:tc>
        <w:tc>
          <w:tcPr>
            <w:cnfStyle w:val="000001000000" w:firstRow="0" w:lastRow="0" w:firstColumn="0" w:lastColumn="0" w:oddVBand="0" w:evenVBand="1" w:oddHBand="0" w:evenHBand="0" w:firstRowFirstColumn="0" w:firstRowLastColumn="0" w:lastRowFirstColumn="0" w:lastRowLastColumn="0"/>
            <w:tcW w:w="5624" w:type="dxa"/>
            <w:tcMar/>
          </w:tcPr>
          <w:p w:rsidR="008074AB" w:rsidP="6213EB1C" w:rsidRDefault="008074AB" w14:paraId="79F1A5B8" w14:textId="2FF7083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sz w:val="22"/>
                <w:szCs w:val="22"/>
              </w:rPr>
            </w:pPr>
            <w:r w:rsidRPr="6213EB1C" w:rsidR="008074AB">
              <w:rPr>
                <w:rFonts w:ascii="Calibri" w:hAnsi="Calibri" w:cs="Calibri" w:asciiTheme="minorAscii" w:hAnsiTheme="minorAscii" w:cstheme="minorAscii"/>
                <w:sz w:val="22"/>
                <w:szCs w:val="22"/>
              </w:rPr>
              <w:t>Latinx/Chicanx Literature</w:t>
            </w:r>
            <w:r w:rsidRPr="6213EB1C" w:rsidR="008074AB">
              <w:rPr>
                <w:rFonts w:ascii="Calibri" w:hAnsi="Calibri" w:cs="Calibri" w:asciiTheme="minorAscii" w:hAnsiTheme="minorAscii" w:cstheme="minorAscii"/>
                <w:sz w:val="22"/>
                <w:szCs w:val="22"/>
              </w:rPr>
              <w:t xml:space="preserve"> </w:t>
            </w:r>
          </w:p>
          <w:p w:rsidR="008074AB" w:rsidP="6213EB1C" w:rsidRDefault="008074AB" w14:paraId="7BF890ED" w14:textId="49462DD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sz w:val="22"/>
                <w:szCs w:val="22"/>
              </w:rPr>
            </w:pPr>
            <w:r w:rsidRPr="6213EB1C" w:rsidR="008074AB">
              <w:rPr>
                <w:rFonts w:ascii="Calibri" w:hAnsi="Calibri" w:cs="Calibri" w:asciiTheme="minorAscii" w:hAnsiTheme="minorAscii" w:cstheme="minorAscii"/>
                <w:sz w:val="22"/>
                <w:szCs w:val="22"/>
              </w:rPr>
              <w:t>or</w:t>
            </w:r>
          </w:p>
          <w:p w:rsidRPr="008B0FC7" w:rsidR="008074AB" w:rsidP="008074AB" w:rsidRDefault="008074AB" w14:paraId="57F7AEC4" w14:textId="09DCC312">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7D0E47">
              <w:rPr>
                <w:rFonts w:asciiTheme="minorHAnsi" w:hAnsiTheme="minorHAnsi" w:cstheme="minorHAnsi"/>
                <w:sz w:val="22"/>
                <w:szCs w:val="24"/>
              </w:rPr>
              <w:t>Multiethnic Literature</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074AB" w:rsidP="008074AB" w:rsidRDefault="008074AB" w14:paraId="53F87D94" w14:textId="6DC7057E">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0FC7">
              <w:rPr>
                <w:rFonts w:ascii="Calibri" w:hAnsi="Calibri" w:cs="Calibri"/>
                <w:color w:val="000000"/>
                <w:sz w:val="22"/>
                <w:szCs w:val="24"/>
              </w:rPr>
              <w:t>3</w:t>
            </w:r>
          </w:p>
        </w:tc>
      </w:tr>
      <w:tr w:rsidR="008B0FC7" w:rsidTr="72DAB546" w14:paraId="770BBE7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4F701A4C"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280" w:type="dxa"/>
            <w:tcMar/>
          </w:tcPr>
          <w:p w:rsidRPr="008B0FC7" w:rsidR="008B0FC7" w:rsidP="008B0FC7" w:rsidRDefault="008B0FC7" w14:paraId="1AADC63B" w14:textId="072AA5CB">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bdr w:val="none" w:color="auto" w:sz="0" w:space="0" w:frame="1"/>
              </w:rPr>
              <w:t>SOCI-102</w:t>
            </w:r>
          </w:p>
        </w:tc>
        <w:tc>
          <w:tcPr>
            <w:cnfStyle w:val="000001000000" w:firstRow="0" w:lastRow="0" w:firstColumn="0" w:lastColumn="0" w:oddVBand="0" w:evenVBand="1" w:oddHBand="0" w:evenHBand="0" w:firstRowFirstColumn="0" w:firstRowLastColumn="0" w:lastRowFirstColumn="0" w:lastRowLastColumn="0"/>
            <w:tcW w:w="5624" w:type="dxa"/>
            <w:tcMar/>
          </w:tcPr>
          <w:p w:rsidRPr="008B0FC7" w:rsidR="008B0FC7" w:rsidP="008B0FC7" w:rsidRDefault="008B0FC7" w14:paraId="179A7923" w14:textId="0A27095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Contemporary Social Problems</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1C25F3EE" w14:textId="169DB848">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3</w:t>
            </w:r>
          </w:p>
        </w:tc>
      </w:tr>
      <w:tr w:rsidR="008B0FC7" w:rsidTr="72DAB546" w14:paraId="1EE7567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189790C3"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280" w:type="dxa"/>
            <w:tcMar/>
          </w:tcPr>
          <w:p w:rsidR="008B0FC7" w:rsidP="008B0FC7" w:rsidRDefault="008B0FC7" w14:paraId="73F95299" w14:textId="7777777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bdr w:val="none" w:color="auto" w:sz="0" w:space="0" w:frame="1"/>
              </w:rPr>
            </w:pPr>
            <w:r w:rsidRPr="008B0FC7">
              <w:rPr>
                <w:rFonts w:ascii="Calibri" w:hAnsi="Calibri" w:cs="Calibri"/>
                <w:color w:val="000000"/>
                <w:sz w:val="22"/>
                <w:szCs w:val="24"/>
                <w:bdr w:val="none" w:color="auto" w:sz="0" w:space="0" w:frame="1"/>
              </w:rPr>
              <w:t xml:space="preserve">SPAN-101 or </w:t>
            </w:r>
          </w:p>
          <w:p w:rsidR="008B0FC7" w:rsidP="008B0FC7" w:rsidRDefault="008B0FC7" w14:paraId="170855EE" w14:textId="7777777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rPr>
            </w:pPr>
            <w:r w:rsidRPr="008B0FC7">
              <w:rPr>
                <w:rFonts w:ascii="Calibri" w:hAnsi="Calibri" w:cs="Calibri"/>
                <w:color w:val="000000"/>
                <w:sz w:val="22"/>
                <w:szCs w:val="24"/>
                <w:bdr w:val="none" w:color="auto" w:sz="0" w:space="0" w:frame="1"/>
              </w:rPr>
              <w:t xml:space="preserve">FREN-101 </w:t>
            </w:r>
            <w:r w:rsidRPr="008B0FC7">
              <w:rPr>
                <w:rFonts w:ascii="Calibri" w:hAnsi="Calibri" w:cs="Calibri"/>
                <w:color w:val="000000"/>
                <w:sz w:val="22"/>
                <w:szCs w:val="24"/>
              </w:rPr>
              <w:t xml:space="preserve">or </w:t>
            </w:r>
          </w:p>
          <w:p w:rsidRPr="008B0FC7" w:rsidR="008B0FC7" w:rsidP="008B0FC7" w:rsidRDefault="008B0FC7" w14:paraId="09994A1B" w14:textId="3EE29F5C">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bdr w:val="none" w:color="auto" w:sz="0" w:space="0" w:frame="1"/>
              </w:rPr>
              <w:t>ASL-100</w:t>
            </w:r>
          </w:p>
        </w:tc>
        <w:tc>
          <w:tcPr>
            <w:cnfStyle w:val="000001000000" w:firstRow="0" w:lastRow="0" w:firstColumn="0" w:lastColumn="0" w:oddVBand="0" w:evenVBand="1" w:oddHBand="0" w:evenHBand="0" w:firstRowFirstColumn="0" w:firstRowLastColumn="0" w:lastRowFirstColumn="0" w:lastRowLastColumn="0"/>
            <w:tcW w:w="5624" w:type="dxa"/>
            <w:tcMar/>
          </w:tcPr>
          <w:p w:rsidRPr="008B0FC7" w:rsidR="008B0FC7" w:rsidP="008B0FC7" w:rsidRDefault="008B0FC7" w14:paraId="692B420F" w14:textId="77777777">
            <w:pPr>
              <w:cnfStyle w:val="000000100000" w:firstRow="0" w:lastRow="0" w:firstColumn="0" w:lastColumn="0" w:oddVBand="0" w:evenVBand="0" w:oddHBand="1" w:evenHBand="0" w:firstRowFirstColumn="0" w:firstRowLastColumn="0" w:lastRowFirstColumn="0" w:lastRowLastColumn="0"/>
              <w:rPr>
                <w:rFonts w:cs="Calibri"/>
                <w:color w:val="000000"/>
                <w:sz w:val="22"/>
                <w:szCs w:val="24"/>
              </w:rPr>
            </w:pPr>
            <w:r w:rsidRPr="008B0FC7">
              <w:rPr>
                <w:rFonts w:cs="Calibri"/>
                <w:color w:val="000000"/>
                <w:sz w:val="22"/>
                <w:szCs w:val="24"/>
              </w:rPr>
              <w:t>Elementary Spanish I or</w:t>
            </w:r>
          </w:p>
          <w:p w:rsidRPr="008B0FC7" w:rsidR="008B0FC7" w:rsidP="008B0FC7" w:rsidRDefault="008B0FC7" w14:paraId="3B921649" w14:textId="77777777">
            <w:pPr>
              <w:cnfStyle w:val="000000100000" w:firstRow="0" w:lastRow="0" w:firstColumn="0" w:lastColumn="0" w:oddVBand="0" w:evenVBand="0" w:oddHBand="1" w:evenHBand="0" w:firstRowFirstColumn="0" w:firstRowLastColumn="0" w:lastRowFirstColumn="0" w:lastRowLastColumn="0"/>
              <w:rPr>
                <w:rFonts w:cs="Calibri"/>
                <w:color w:val="000000"/>
                <w:sz w:val="22"/>
                <w:szCs w:val="24"/>
              </w:rPr>
            </w:pPr>
            <w:r w:rsidRPr="008B0FC7">
              <w:rPr>
                <w:rFonts w:cs="Calibri"/>
                <w:color w:val="000000"/>
                <w:sz w:val="22"/>
                <w:szCs w:val="24"/>
              </w:rPr>
              <w:t xml:space="preserve">Elementary French I or </w:t>
            </w:r>
          </w:p>
          <w:p w:rsidRPr="008B0FC7" w:rsidR="008B0FC7" w:rsidP="008B0FC7" w:rsidRDefault="008B0FC7" w14:paraId="58BCA94D" w14:textId="6E6DCA6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American Sign Language I</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58B7D15A" w14:textId="04F9DF9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4</w:t>
            </w:r>
          </w:p>
        </w:tc>
      </w:tr>
      <w:tr w:rsidR="008B0FC7" w:rsidTr="72DAB546" w14:paraId="0C3C362B"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2BEDEFB9"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280" w:type="dxa"/>
            <w:tcMar/>
          </w:tcPr>
          <w:p w:rsidRPr="008B0FC7" w:rsidR="008B0FC7" w:rsidP="7B25A431" w:rsidRDefault="008B0FC7" w14:paraId="62125EC7" w14:textId="0103F43C">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themeTint="FF" w:themeShade="FF"/>
                <w:sz w:val="22"/>
                <w:szCs w:val="22"/>
              </w:rPr>
            </w:pPr>
            <w:r w:rsidRPr="008B0FC7" w:rsidR="0E2DE53A">
              <w:rPr>
                <w:rFonts w:ascii="Calibri" w:hAnsi="Calibri" w:cs="Calibri"/>
                <w:color w:val="000000"/>
                <w:sz w:val="22"/>
                <w:szCs w:val="22"/>
                <w:bdr w:val="none" w:color="auto" w:sz="0" w:space="0" w:frame="1"/>
              </w:rPr>
              <w:t>SJS-101</w:t>
            </w:r>
          </w:p>
        </w:tc>
        <w:tc>
          <w:tcPr>
            <w:cnfStyle w:val="000001000000" w:firstRow="0" w:lastRow="0" w:firstColumn="0" w:lastColumn="0" w:oddVBand="0" w:evenVBand="1" w:oddHBand="0" w:evenHBand="0" w:firstRowFirstColumn="0" w:firstRowLastColumn="0" w:lastRowFirstColumn="0" w:lastRowLastColumn="0"/>
            <w:tcW w:w="5624" w:type="dxa"/>
            <w:tcMar/>
          </w:tcPr>
          <w:p w:rsidRPr="008B0FC7" w:rsidR="008B0FC7" w:rsidP="7B25A431" w:rsidRDefault="008B0FC7" w14:paraId="75CAD893" w14:textId="182F578B">
            <w:pPr>
              <w:pStyle w:val="TableParagraph"/>
              <w:bidi w:val="0"/>
              <w:spacing w:before="0" w:beforeAutospacing="off" w:after="0" w:afterAutospacing="off" w:line="240" w:lineRule="auto"/>
              <w:ind w:left="-20" w:right="90"/>
              <w:jc w:val="left"/>
              <w:rPr>
                <w:rFonts w:ascii="Calibri" w:hAnsi="Calibri" w:cs="Calibri" w:asciiTheme="minorAscii" w:hAnsiTheme="minorAscii" w:cstheme="minorAscii"/>
                <w:sz w:val="22"/>
                <w:szCs w:val="22"/>
              </w:rPr>
            </w:pPr>
            <w:r w:rsidRPr="7B25A431" w:rsidR="008B0FC7">
              <w:rPr>
                <w:rFonts w:ascii="Calibri" w:hAnsi="Calibri" w:cs="Calibri"/>
                <w:color w:val="000000" w:themeColor="text1" w:themeTint="FF" w:themeShade="FF"/>
                <w:sz w:val="22"/>
                <w:szCs w:val="22"/>
              </w:rPr>
              <w:t>I</w:t>
            </w:r>
            <w:r w:rsidRPr="7B25A431" w:rsidR="7A9B3BA0">
              <w:rPr>
                <w:rFonts w:ascii="Calibri" w:hAnsi="Calibri" w:cs="Calibri"/>
                <w:color w:val="000000" w:themeColor="text1" w:themeTint="FF" w:themeShade="FF"/>
                <w:sz w:val="22"/>
                <w:szCs w:val="22"/>
              </w:rPr>
              <w:t>ntroduction to Social Justice Studies</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01E368E8" w14:textId="6E4F06A9">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3</w:t>
            </w:r>
          </w:p>
        </w:tc>
      </w:tr>
      <w:tr w:rsidR="008B0FC7" w:rsidTr="72DAB546" w14:paraId="2BFD0FE1"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8B0FC7" w:rsidP="008B0FC7" w:rsidRDefault="008B0FC7" w14:paraId="7CF6D7B3" w14:textId="77777777">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280" w:type="dxa"/>
            <w:tcMar/>
          </w:tcPr>
          <w:p w:rsidRPr="008B0FC7" w:rsidR="008B0FC7" w:rsidP="008B0FC7" w:rsidRDefault="008B0FC7" w14:paraId="24BDFB2F" w14:textId="68BF6C5A">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bdr w:val="none" w:color="auto" w:sz="0" w:space="0" w:frame="1"/>
              </w:rPr>
              <w:t>COMM-108</w:t>
            </w:r>
          </w:p>
        </w:tc>
        <w:tc>
          <w:tcPr>
            <w:cnfStyle w:val="000001000000" w:firstRow="0" w:lastRow="0" w:firstColumn="0" w:lastColumn="0" w:oddVBand="0" w:evenVBand="1" w:oddHBand="0" w:evenHBand="0" w:firstRowFirstColumn="0" w:firstRowLastColumn="0" w:lastRowFirstColumn="0" w:lastRowLastColumn="0"/>
            <w:tcW w:w="5624" w:type="dxa"/>
            <w:tcMar/>
          </w:tcPr>
          <w:p w:rsidRPr="008B0FC7" w:rsidR="008B0FC7" w:rsidP="008B0FC7" w:rsidRDefault="008B0FC7" w14:paraId="275A0CDF" w14:textId="12ACB0F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Intercultural Communication</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44AC95D6" w14:textId="060D6EF0">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0FC7">
              <w:rPr>
                <w:rFonts w:ascii="Calibri" w:hAnsi="Calibri" w:cs="Calibri"/>
                <w:color w:val="000000"/>
                <w:sz w:val="22"/>
                <w:szCs w:val="24"/>
              </w:rPr>
              <w:t>3</w:t>
            </w:r>
          </w:p>
        </w:tc>
      </w:tr>
    </w:tbl>
    <w:p w:rsidRPr="009D61FA" w:rsidR="00F76131" w:rsidP="007B70DE" w:rsidRDefault="00F76131" w14:paraId="7212A20C" w14:textId="2C0D618F">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8B0FC7">
        <w:rPr>
          <w:b/>
          <w:bCs/>
          <w:i/>
          <w:iCs/>
          <w:sz w:val="24"/>
          <w:szCs w:val="24"/>
        </w:rPr>
        <w:t>3</w:t>
      </w:r>
      <w:r>
        <w:rPr>
          <w:b/>
          <w:bCs/>
          <w:i/>
          <w:iCs/>
          <w:sz w:val="24"/>
          <w:szCs w:val="24"/>
        </w:rPr>
        <w:t xml:space="preserve"> Units</w:t>
      </w:r>
    </w:p>
    <w:tbl>
      <w:tblPr>
        <w:tblStyle w:val="PDFMapREV"/>
        <w:tblW w:w="10350" w:type="dxa"/>
        <w:tblLook w:val="01E0" w:firstRow="1" w:lastRow="1" w:firstColumn="1" w:lastColumn="1" w:noHBand="0" w:noVBand="0"/>
        <w:tblCaption w:val="Semester 4 Program map"/>
        <w:tblDescription w:val="Program Map for Semester 4"/>
      </w:tblPr>
      <w:tblGrid>
        <w:gridCol w:w="1133"/>
        <w:gridCol w:w="2385"/>
        <w:gridCol w:w="5519"/>
        <w:gridCol w:w="1313"/>
      </w:tblGrid>
      <w:tr w:rsidRPr="00AF5BE0" w:rsidR="00F76131" w:rsidTr="72DAB546" w14:paraId="1AC5E93F"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4FDFAB6E" w14:textId="77777777">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385" w:type="dxa"/>
            <w:tcMar/>
          </w:tcPr>
          <w:p w:rsidRPr="00AF5BE0" w:rsidR="00F76131" w:rsidP="00CA208C" w:rsidRDefault="00F76131" w14:paraId="52C08B9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519" w:type="dxa"/>
            <w:tcMar/>
          </w:tcPr>
          <w:p w:rsidRPr="00AF5BE0" w:rsidR="00F76131" w:rsidP="00CA208C" w:rsidRDefault="00F76131" w14:paraId="3FB786D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7EBC599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8B0FC7" w:rsidTr="72DAB546" w14:paraId="383713E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3591E53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385" w:type="dxa"/>
            <w:tcMar/>
          </w:tcPr>
          <w:p w:rsidRPr="008B0FC7" w:rsidR="008B0FC7" w:rsidP="008B0FC7" w:rsidRDefault="008B0FC7" w14:paraId="30AB690D" w14:textId="7777777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0FC7">
              <w:rPr>
                <w:rFonts w:asciiTheme="minorHAnsi" w:hAnsiTheme="minorHAnsi" w:cstheme="minorHAnsi"/>
                <w:color w:val="000000"/>
                <w:sz w:val="22"/>
                <w:szCs w:val="24"/>
                <w:bdr w:val="none" w:color="auto" w:sz="0" w:space="0" w:frame="1"/>
              </w:rPr>
              <w:t>HIST-118</w:t>
            </w:r>
            <w:r w:rsidRPr="008B0FC7">
              <w:rPr>
                <w:rFonts w:asciiTheme="minorHAnsi" w:hAnsiTheme="minorHAnsi" w:cstheme="minorHAnsi"/>
                <w:color w:val="000000"/>
                <w:sz w:val="22"/>
                <w:szCs w:val="24"/>
              </w:rPr>
              <w:t xml:space="preserve"> or</w:t>
            </w:r>
          </w:p>
          <w:p w:rsidRPr="008B0FC7" w:rsidR="008B0FC7" w:rsidP="008B0FC7" w:rsidRDefault="008B0FC7" w14:paraId="3AE9F289" w14:textId="2872E462">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0FC7">
              <w:rPr>
                <w:rFonts w:asciiTheme="minorHAnsi" w:hAnsiTheme="minorHAnsi" w:cstheme="minorHAnsi"/>
                <w:bCs/>
                <w:sz w:val="22"/>
                <w:szCs w:val="24"/>
              </w:rPr>
              <w:t>HIST</w:t>
            </w:r>
            <w:r w:rsidR="00B95EE3">
              <w:rPr>
                <w:rFonts w:asciiTheme="minorHAnsi" w:hAnsiTheme="minorHAnsi" w:cstheme="minorHAnsi"/>
                <w:bCs/>
                <w:sz w:val="22"/>
                <w:szCs w:val="24"/>
              </w:rPr>
              <w:t>-</w:t>
            </w:r>
            <w:r w:rsidRPr="008B0FC7">
              <w:rPr>
                <w:rFonts w:asciiTheme="minorHAnsi" w:hAnsiTheme="minorHAnsi" w:cstheme="minorHAnsi"/>
                <w:bCs/>
                <w:sz w:val="22"/>
                <w:szCs w:val="24"/>
              </w:rPr>
              <w:t>120 or</w:t>
            </w:r>
          </w:p>
          <w:p w:rsidRPr="008B0FC7" w:rsidR="008B0FC7" w:rsidP="72DAB546" w:rsidRDefault="008B0FC7" w14:paraId="3C0A514E" w14:textId="11F20B8A">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sz w:val="22"/>
                <w:szCs w:val="22"/>
              </w:rPr>
            </w:pPr>
            <w:r w:rsidRPr="72DAB546" w:rsidR="008B0FC7">
              <w:rPr>
                <w:rFonts w:ascii="Calibri" w:hAnsi="Calibri" w:cs="Calibri" w:asciiTheme="minorAscii" w:hAnsiTheme="minorAscii" w:cstheme="minorAscii"/>
                <w:sz w:val="22"/>
                <w:szCs w:val="22"/>
              </w:rPr>
              <w:t>HIST-160</w:t>
            </w:r>
            <w:r w:rsidRPr="72DAB546" w:rsidR="3880CCF7">
              <w:rPr>
                <w:rFonts w:ascii="Calibri" w:hAnsi="Calibri" w:cs="Calibri" w:asciiTheme="minorAscii" w:hAnsiTheme="minorAscii" w:cstheme="minorAscii"/>
                <w:sz w:val="22"/>
                <w:szCs w:val="22"/>
              </w:rPr>
              <w:t>/ETHS-160</w:t>
            </w:r>
            <w:r w:rsidRPr="72DAB546" w:rsidR="008B0FC7">
              <w:rPr>
                <w:rFonts w:ascii="Calibri" w:hAnsi="Calibri" w:cs="Calibri" w:asciiTheme="minorAscii" w:hAnsiTheme="minorAscii" w:cstheme="minorAscii"/>
                <w:sz w:val="22"/>
                <w:szCs w:val="22"/>
              </w:rPr>
              <w:t xml:space="preserve"> or</w:t>
            </w:r>
          </w:p>
          <w:p w:rsidRPr="008B0FC7" w:rsidR="008B0FC7" w:rsidP="008B0FC7" w:rsidRDefault="008B0FC7" w14:paraId="39141659" w14:textId="72DDE78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0FC7">
              <w:rPr>
                <w:rFonts w:asciiTheme="minorHAnsi" w:hAnsiTheme="minorHAnsi" w:cstheme="minorHAnsi"/>
                <w:bCs/>
                <w:sz w:val="22"/>
                <w:szCs w:val="24"/>
              </w:rPr>
              <w:t>GEOG-108</w:t>
            </w:r>
          </w:p>
        </w:tc>
        <w:tc>
          <w:tcPr>
            <w:cnfStyle w:val="000001000000" w:firstRow="0" w:lastRow="0" w:firstColumn="0" w:lastColumn="0" w:oddVBand="0" w:evenVBand="1" w:oddHBand="0" w:evenHBand="0" w:firstRowFirstColumn="0" w:firstRowLastColumn="0" w:lastRowFirstColumn="0" w:lastRowLastColumn="0"/>
            <w:tcW w:w="5519" w:type="dxa"/>
            <w:tcMar/>
          </w:tcPr>
          <w:p w:rsidRPr="008B0FC7" w:rsidR="008B0FC7" w:rsidP="008B0FC7" w:rsidRDefault="008B0FC7" w14:paraId="4607860C" w14:textId="77777777">
            <w:pPr>
              <w:pStyle w:val="TableParagraph"/>
              <w:spacing w:before="0"/>
              <w:ind w:left="1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0FC7">
              <w:rPr>
                <w:rFonts w:asciiTheme="minorHAnsi" w:hAnsiTheme="minorHAnsi" w:cstheme="minorHAnsi"/>
                <w:color w:val="000000"/>
                <w:sz w:val="22"/>
                <w:szCs w:val="24"/>
              </w:rPr>
              <w:t>History of World Religions or</w:t>
            </w:r>
          </w:p>
          <w:p w:rsidRPr="008B0FC7" w:rsidR="008B0FC7" w:rsidP="008B0FC7" w:rsidRDefault="008B0FC7" w14:paraId="29AE6522" w14:textId="77777777">
            <w:pPr>
              <w:pStyle w:val="TableParagraph"/>
              <w:spacing w:before="0"/>
              <w:ind w:left="1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0FC7">
              <w:rPr>
                <w:rFonts w:asciiTheme="minorHAnsi" w:hAnsiTheme="minorHAnsi" w:cstheme="minorHAnsi"/>
                <w:bCs/>
                <w:sz w:val="22"/>
                <w:szCs w:val="24"/>
              </w:rPr>
              <w:t>California History or</w:t>
            </w:r>
          </w:p>
          <w:p w:rsidRPr="008B0FC7" w:rsidR="008B0FC7" w:rsidP="008B0FC7" w:rsidRDefault="008B0FC7" w14:paraId="226A9CF9" w14:textId="77777777">
            <w:pPr>
              <w:pStyle w:val="TableParagraph"/>
              <w:spacing w:before="0"/>
              <w:ind w:left="1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0FC7">
              <w:rPr>
                <w:rFonts w:asciiTheme="minorHAnsi" w:hAnsiTheme="minorHAnsi" w:cstheme="minorHAnsi"/>
                <w:bCs/>
                <w:sz w:val="22"/>
                <w:szCs w:val="24"/>
              </w:rPr>
              <w:t>Black History in the American Context or</w:t>
            </w:r>
          </w:p>
          <w:p w:rsidRPr="008B0FC7" w:rsidR="008B0FC7" w:rsidP="008B0FC7" w:rsidRDefault="008B0FC7" w14:paraId="52AA2F38" w14:textId="6F14CB34">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0FC7">
              <w:rPr>
                <w:rFonts w:asciiTheme="minorHAnsi" w:hAnsiTheme="minorHAnsi" w:cstheme="minorHAnsi"/>
                <w:bCs/>
                <w:sz w:val="22"/>
                <w:szCs w:val="24"/>
              </w:rPr>
              <w:t>World Regional Geography</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65E25DD8" w14:textId="0BC4866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0FC7">
              <w:rPr>
                <w:rFonts w:asciiTheme="minorHAnsi" w:hAnsiTheme="minorHAnsi" w:cstheme="minorHAnsi"/>
                <w:color w:val="000000"/>
                <w:sz w:val="22"/>
                <w:szCs w:val="24"/>
              </w:rPr>
              <w:t>3</w:t>
            </w:r>
          </w:p>
        </w:tc>
      </w:tr>
      <w:tr w:rsidR="008B0FC7" w:rsidTr="72DAB546" w14:paraId="6300FFF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3402E54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385" w:type="dxa"/>
            <w:tcMar/>
          </w:tcPr>
          <w:p w:rsidRPr="008B0FC7" w:rsidR="008B0FC7" w:rsidP="008B0FC7" w:rsidRDefault="008B0FC7" w14:paraId="6E237BC8" w14:textId="0D65B2E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bdr w:val="none" w:color="auto" w:sz="0" w:space="0" w:frame="1"/>
              </w:rPr>
              <w:t>ENVS-101</w:t>
            </w:r>
          </w:p>
        </w:tc>
        <w:tc>
          <w:tcPr>
            <w:cnfStyle w:val="000001000000" w:firstRow="0" w:lastRow="0" w:firstColumn="0" w:lastColumn="0" w:oddVBand="0" w:evenVBand="1" w:oddHBand="0" w:evenHBand="0" w:firstRowFirstColumn="0" w:firstRowLastColumn="0" w:lastRowFirstColumn="0" w:lastRowLastColumn="0"/>
            <w:tcW w:w="5519" w:type="dxa"/>
            <w:tcMar/>
          </w:tcPr>
          <w:p w:rsidRPr="008B0FC7" w:rsidR="008B0FC7" w:rsidP="008B0FC7" w:rsidRDefault="008B0FC7" w14:paraId="6250AC6D" w14:textId="118C2CD2">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rPr>
              <w:t>Environmental Science</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4BF3CCB4" w14:textId="49A027EA">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rPr>
              <w:t>3</w:t>
            </w:r>
          </w:p>
        </w:tc>
      </w:tr>
      <w:tr w:rsidR="008B0FC7" w:rsidTr="72DAB546" w14:paraId="5B19EAA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8B0FC7" w:rsidP="008B0FC7" w:rsidRDefault="008B0FC7" w14:paraId="38677F44"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385" w:type="dxa"/>
            <w:tcMar/>
          </w:tcPr>
          <w:p w:rsidR="008C2ECA" w:rsidP="008B0FC7" w:rsidRDefault="008B0FC7" w14:paraId="17E9137A" w14:textId="7777777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bdr w:val="none" w:color="auto" w:sz="0" w:space="0" w:frame="1"/>
              </w:rPr>
            </w:pPr>
            <w:r w:rsidRPr="008B0FC7">
              <w:rPr>
                <w:rFonts w:asciiTheme="minorHAnsi" w:hAnsiTheme="minorHAnsi" w:cstheme="minorHAnsi"/>
                <w:color w:val="000000"/>
                <w:sz w:val="22"/>
                <w:szCs w:val="24"/>
                <w:bdr w:val="none" w:color="auto" w:sz="0" w:space="0" w:frame="1"/>
              </w:rPr>
              <w:t xml:space="preserve">SPAN-102 or </w:t>
            </w:r>
          </w:p>
          <w:p w:rsidR="008C2ECA" w:rsidP="008B0FC7" w:rsidRDefault="008B0FC7" w14:paraId="1661CA84" w14:textId="7777777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0FC7">
              <w:rPr>
                <w:rFonts w:asciiTheme="minorHAnsi" w:hAnsiTheme="minorHAnsi" w:cstheme="minorHAnsi"/>
                <w:color w:val="000000"/>
                <w:sz w:val="22"/>
                <w:szCs w:val="24"/>
                <w:bdr w:val="none" w:color="auto" w:sz="0" w:space="0" w:frame="1"/>
              </w:rPr>
              <w:t xml:space="preserve">FREN-102 </w:t>
            </w:r>
            <w:r w:rsidRPr="008B0FC7">
              <w:rPr>
                <w:rFonts w:asciiTheme="minorHAnsi" w:hAnsiTheme="minorHAnsi" w:cstheme="minorHAnsi"/>
                <w:color w:val="000000"/>
                <w:sz w:val="22"/>
                <w:szCs w:val="24"/>
              </w:rPr>
              <w:t xml:space="preserve">or </w:t>
            </w:r>
          </w:p>
          <w:p w:rsidRPr="008B0FC7" w:rsidR="008B0FC7" w:rsidP="008B0FC7" w:rsidRDefault="008B0FC7" w14:paraId="758A2ED0" w14:textId="639CEDF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bdr w:val="none" w:color="auto" w:sz="0" w:space="0" w:frame="1"/>
              </w:rPr>
              <w:t>ASL-101</w:t>
            </w:r>
          </w:p>
        </w:tc>
        <w:tc>
          <w:tcPr>
            <w:cnfStyle w:val="000001000000" w:firstRow="0" w:lastRow="0" w:firstColumn="0" w:lastColumn="0" w:oddVBand="0" w:evenVBand="1" w:oddHBand="0" w:evenHBand="0" w:firstRowFirstColumn="0" w:firstRowLastColumn="0" w:lastRowFirstColumn="0" w:lastRowLastColumn="0"/>
            <w:tcW w:w="5519" w:type="dxa"/>
            <w:tcMar/>
          </w:tcPr>
          <w:p w:rsidRPr="008B0FC7" w:rsidR="008B0FC7" w:rsidP="008B0FC7" w:rsidRDefault="008B0FC7" w14:paraId="3DB84D8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0FC7">
              <w:rPr>
                <w:rFonts w:asciiTheme="minorHAnsi" w:hAnsiTheme="minorHAnsi" w:cstheme="minorHAnsi"/>
                <w:color w:val="000000"/>
                <w:sz w:val="22"/>
                <w:szCs w:val="24"/>
              </w:rPr>
              <w:t>Elementary Spanish II or</w:t>
            </w:r>
          </w:p>
          <w:p w:rsidRPr="008B0FC7" w:rsidR="008B0FC7" w:rsidP="008B0FC7" w:rsidRDefault="008B0FC7" w14:paraId="6283C2D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0FC7">
              <w:rPr>
                <w:rFonts w:asciiTheme="minorHAnsi" w:hAnsiTheme="minorHAnsi" w:cstheme="minorHAnsi"/>
                <w:color w:val="000000"/>
                <w:sz w:val="22"/>
                <w:szCs w:val="24"/>
              </w:rPr>
              <w:t xml:space="preserve">Elementary French II or </w:t>
            </w:r>
          </w:p>
          <w:p w:rsidRPr="008B0FC7" w:rsidR="008B0FC7" w:rsidP="008B0FC7" w:rsidRDefault="008B0FC7" w14:paraId="5132DCF8" w14:textId="73D65073">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rPr>
              <w:t>American Sign Language II</w:t>
            </w:r>
          </w:p>
        </w:tc>
        <w:tc>
          <w:tcPr>
            <w:cnfStyle w:val="000010000000" w:firstRow="0" w:lastRow="0" w:firstColumn="0" w:lastColumn="0" w:oddVBand="1" w:evenVBand="0" w:oddHBand="0" w:evenHBand="0" w:firstRowFirstColumn="0" w:firstRowLastColumn="0" w:lastRowFirstColumn="0" w:lastRowLastColumn="0"/>
            <w:tcW w:w="1313" w:type="dxa"/>
            <w:tcMar/>
          </w:tcPr>
          <w:p w:rsidRPr="008B0FC7" w:rsidR="008B0FC7" w:rsidP="008B0FC7" w:rsidRDefault="008B0FC7" w14:paraId="2753F63B" w14:textId="7FD93B44">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rPr>
              <w:t>4</w:t>
            </w:r>
          </w:p>
        </w:tc>
      </w:tr>
      <w:tr w:rsidR="008B0FC7" w:rsidTr="72DAB546" w14:paraId="33F1B390"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Mar/>
          </w:tcPr>
          <w:p w:rsidRPr="008B0FC7" w:rsidR="008B0FC7" w:rsidP="008B0FC7" w:rsidRDefault="008B0FC7" w14:paraId="0C4B2158" w14:textId="77777777">
            <w:pPr>
              <w:pStyle w:val="TableParagraph"/>
              <w:spacing w:before="0"/>
              <w:ind w:right="101"/>
              <w:jc w:val="center"/>
              <w:rPr>
                <w:rFonts w:asciiTheme="minorHAnsi" w:hAnsiTheme="minorHAnsi" w:cstheme="minorHAnsi"/>
                <w:b w:val="0"/>
                <w:bCs w:val="0"/>
                <w:color w:val="53247F"/>
                <w:sz w:val="22"/>
              </w:rPr>
            </w:pPr>
            <w:r w:rsidRPr="008B0FC7">
              <w:rPr>
                <w:rFonts w:ascii="Webdings" w:hAnsi="Webdings" w:eastAsia="Webdings" w:cs="Webdings"/>
                <w:b w:val="0"/>
                <w:bCs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385" w:type="dxa"/>
            <w:shd w:val="clear" w:color="auto" w:fill="F2F2F2" w:themeFill="background1" w:themeFillShade="F2"/>
            <w:tcMar/>
          </w:tcPr>
          <w:p w:rsidRPr="008B0FC7" w:rsidR="008B0FC7" w:rsidP="008B0FC7" w:rsidRDefault="008B0FC7" w14:paraId="394AF44D" w14:textId="4BC3AAB2">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bdr w:val="none" w:color="auto" w:sz="0" w:space="0" w:frame="1"/>
              </w:rPr>
              <w:t>PS-101</w:t>
            </w:r>
          </w:p>
        </w:tc>
        <w:tc>
          <w:tcPr>
            <w:cnfStyle w:val="000001000000" w:firstRow="0" w:lastRow="0" w:firstColumn="0" w:lastColumn="0" w:oddVBand="0" w:evenVBand="1" w:oddHBand="0" w:evenHBand="0" w:firstRowFirstColumn="0" w:firstRowLastColumn="0" w:lastRowFirstColumn="0" w:lastRowLastColumn="0"/>
            <w:tcW w:w="5519" w:type="dxa"/>
            <w:shd w:val="clear" w:color="auto" w:fill="F2F2F2" w:themeFill="background1" w:themeFillShade="F2"/>
            <w:tcMar/>
          </w:tcPr>
          <w:p w:rsidRPr="008B0FC7" w:rsidR="008B0FC7" w:rsidP="008B0FC7" w:rsidRDefault="008B0FC7" w14:paraId="0B8B04D1" w14:textId="2C784668">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rPr>
              <w:t>Introduction to American Government and Politics</w:t>
            </w:r>
          </w:p>
        </w:tc>
        <w:tc>
          <w:tcPr>
            <w:cnfStyle w:val="000010000000" w:firstRow="0" w:lastRow="0" w:firstColumn="0" w:lastColumn="0" w:oddVBand="1" w:evenVBand="0" w:oddHBand="0" w:evenHBand="0" w:firstRowFirstColumn="0" w:firstRowLastColumn="0" w:lastRowFirstColumn="0" w:lastRowLastColumn="0"/>
            <w:tcW w:w="1313" w:type="dxa"/>
            <w:shd w:val="clear" w:color="auto" w:fill="F2F2F2" w:themeFill="background1" w:themeFillShade="F2"/>
            <w:tcMar/>
          </w:tcPr>
          <w:p w:rsidRPr="008B0FC7" w:rsidR="008B0FC7" w:rsidP="008B0FC7" w:rsidRDefault="008B0FC7" w14:paraId="6F448D68" w14:textId="1D31D229">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0FC7">
              <w:rPr>
                <w:rFonts w:asciiTheme="minorHAnsi" w:hAnsiTheme="minorHAnsi" w:cstheme="minorHAnsi"/>
                <w:color w:val="000000"/>
                <w:sz w:val="22"/>
                <w:szCs w:val="24"/>
              </w:rPr>
              <w:t>3</w:t>
            </w:r>
          </w:p>
        </w:tc>
      </w:tr>
    </w:tbl>
    <w:p w:rsidRPr="00AC4A21" w:rsidR="0072641A" w:rsidP="00E53D36" w:rsidRDefault="0072641A" w14:paraId="33DFC3E7" w14:textId="77777777">
      <w:pPr>
        <w:spacing w:before="240" w:after="0"/>
        <w:ind w:left="270"/>
        <w:rPr>
          <w:rFonts w:ascii="Calibri" w:hAnsi="Calibri" w:eastAsiaTheme="majorEastAsia" w:cstheme="majorHAnsi"/>
          <w:b/>
          <w:i/>
          <w:color w:val="C00000"/>
          <w:sz w:val="24"/>
          <w:szCs w:val="18"/>
          <w:lang w:bidi="en-US"/>
        </w:rPr>
      </w:pPr>
      <w:r w:rsidRPr="00880616">
        <w:rPr>
          <w:rStyle w:val="Heading1Char0"/>
        </w:rPr>
        <w:t>Notes</w:t>
      </w:r>
      <w:r w:rsidRPr="00AC4A21">
        <w:rPr>
          <w:rFonts w:ascii="Calibri" w:hAnsi="Calibri" w:eastAsiaTheme="majorEastAsia" w:cstheme="majorHAnsi"/>
          <w:b/>
          <w:i/>
          <w:color w:val="C00000"/>
          <w:sz w:val="24"/>
          <w:szCs w:val="18"/>
          <w:lang w:bidi="en-US"/>
        </w:rPr>
        <w:t>:</w:t>
      </w:r>
    </w:p>
    <w:p w:rsidRPr="007B70DE" w:rsidR="0072641A" w:rsidP="007B70DE" w:rsidRDefault="0072641A" w14:paraId="62AD77F4" w14:textId="388AA6B9">
      <w:pPr>
        <w:ind w:left="360"/>
        <w:rPr>
          <w:sz w:val="18"/>
          <w:szCs w:val="18"/>
        </w:rPr>
      </w:pPr>
      <w:r w:rsidRPr="00945659">
        <w:rPr>
          <w:rStyle w:val="Hyperlink"/>
          <w:b/>
          <w:bCs/>
          <w:color w:val="auto"/>
          <w:sz w:val="18"/>
          <w:szCs w:val="18"/>
          <w:u w:val="none"/>
        </w:rPr>
        <w:t>Language Requirement</w:t>
      </w:r>
      <w:r w:rsidRPr="00945659">
        <w:rPr>
          <w:rStyle w:val="Hyperlink"/>
          <w:color w:val="auto"/>
          <w:sz w:val="18"/>
          <w:szCs w:val="18"/>
          <w:u w:val="none"/>
        </w:rPr>
        <w:t>: Some CSU's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r w:rsidR="00442F57">
        <w:rPr>
          <w:rStyle w:val="Hyperlink"/>
          <w:rFonts w:cstheme="minorHAnsi"/>
          <w:color w:val="auto"/>
          <w:sz w:val="18"/>
          <w:szCs w:val="18"/>
          <w:u w:val="none"/>
        </w:rPr>
        <w:t xml:space="preserve"> </w:t>
      </w:r>
    </w:p>
    <w:p w:rsidRPr="00DB0AA6" w:rsidR="007C2C78" w:rsidP="007C2C78" w:rsidRDefault="007C2C78" w14:paraId="616B297B" w14:textId="77777777">
      <w:pPr>
        <w:pStyle w:val="Heading10"/>
      </w:pPr>
      <w:r>
        <w:t>Work Experience</w:t>
      </w:r>
    </w:p>
    <w:p w:rsidRPr="00502E20" w:rsidR="007C2C78" w:rsidP="007C2C78" w:rsidRDefault="007C2C78" w14:paraId="67234DD1" w14:textId="77777777">
      <w:pPr>
        <w:spacing w:after="0"/>
        <w:ind w:left="360"/>
        <w:rPr>
          <w:rFonts w:cstheme="minorHAnsi"/>
        </w:rPr>
      </w:pPr>
      <w:r w:rsidRPr="00502E20">
        <w:rPr>
          <w:rFonts w:cstheme="minorHAnsi"/>
        </w:rPr>
        <w:t xml:space="preserve">Sign up for a special project or internship opportunity.  Gain </w:t>
      </w:r>
      <w:hyperlink w:history="1" r:id="rId24">
        <w:r w:rsidRPr="00502E20">
          <w:rPr>
            <w:rStyle w:val="Hyperlink"/>
            <w:rFonts w:cstheme="minorHAnsi"/>
          </w:rPr>
          <w:t>work experience</w:t>
        </w:r>
      </w:hyperlink>
      <w:r w:rsidRPr="00502E20">
        <w:rPr>
          <w:rFonts w:cstheme="minorHAnsi"/>
        </w:rPr>
        <w:t xml:space="preserve"> and earn credits.</w:t>
      </w:r>
    </w:p>
    <w:p w:rsidR="007C2C78" w:rsidP="007C2C78" w:rsidRDefault="007C2C78" w14:paraId="506D279D" w14:textId="77777777">
      <w:pPr>
        <w:pStyle w:val="Heading10"/>
      </w:pPr>
      <w:r>
        <w:t>Scheduling Notes</w:t>
      </w:r>
    </w:p>
    <w:p w:rsidRPr="00502E20" w:rsidR="00157999" w:rsidP="007C2C78" w:rsidRDefault="007C2C78" w14:paraId="3E8E5ADC" w14:textId="6FF0F0C2">
      <w:pPr>
        <w:spacing w:after="0"/>
        <w:ind w:left="360"/>
        <w:rPr>
          <w:rStyle w:val="Hyperlink"/>
          <w:color w:val="auto"/>
          <w:u w:val="none"/>
        </w:rPr>
      </w:pPr>
      <w:r w:rsidRPr="00502E20">
        <w:rPr>
          <w:rFonts w:cstheme="minorHAnsi"/>
        </w:rPr>
        <w:t xml:space="preserve">Some courses on this map may not be offered ever semester. Work with a counselor to be sure you can take all the required courses on time or find suitable substitutes. SJS 101: Introduction to Social Justice may satisfy degree requirements and will be offered by Fall 2021. </w:t>
      </w:r>
    </w:p>
    <w:sectPr w:rsidRPr="00502E20" w:rsidR="00157999" w:rsidSect="00FE5239">
      <w:headerReference w:type="first" r:id="rId25"/>
      <w:type w:val="continuous"/>
      <w:pgSz w:w="12240" w:h="15840" w:orient="portrait"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934" w:rsidP="00DF2F19" w:rsidRDefault="00756934" w14:paraId="781675CF" w14:textId="77777777">
      <w:pPr>
        <w:spacing w:after="0" w:line="240" w:lineRule="auto"/>
      </w:pPr>
      <w:r>
        <w:separator/>
      </w:r>
    </w:p>
  </w:endnote>
  <w:endnote w:type="continuationSeparator" w:id="0">
    <w:p w:rsidR="00756934" w:rsidP="00DF2F19" w:rsidRDefault="00756934" w14:paraId="2AD27B10" w14:textId="77777777">
      <w:pPr>
        <w:spacing w:after="0" w:line="240" w:lineRule="auto"/>
      </w:pPr>
      <w:r>
        <w:continuationSeparator/>
      </w:r>
    </w:p>
  </w:endnote>
  <w:endnote w:type="continuationNotice" w:id="1">
    <w:p w:rsidR="00756934" w:rsidRDefault="00756934" w14:paraId="7C68EA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99E" w:rsidRDefault="0024099E" w14:paraId="20EA27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F0078F" w:rsidP="00F0078F" w:rsidRDefault="00F0078F" w14:paraId="3AE2A356" w14:textId="5726F99B">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E97C9F" w:rsidP="00F0078F" w:rsidRDefault="00F0078F" w14:paraId="0D87DFD9" w14:textId="052DD119">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934" w:rsidP="00DF2F19" w:rsidRDefault="00756934" w14:paraId="4D31B6D0" w14:textId="77777777">
      <w:pPr>
        <w:spacing w:after="0" w:line="240" w:lineRule="auto"/>
      </w:pPr>
      <w:r>
        <w:separator/>
      </w:r>
    </w:p>
  </w:footnote>
  <w:footnote w:type="continuationSeparator" w:id="0">
    <w:p w:rsidR="00756934" w:rsidP="00DF2F19" w:rsidRDefault="00756934" w14:paraId="1F2C3657" w14:textId="77777777">
      <w:pPr>
        <w:spacing w:after="0" w:line="240" w:lineRule="auto"/>
      </w:pPr>
      <w:r>
        <w:continuationSeparator/>
      </w:r>
    </w:p>
  </w:footnote>
  <w:footnote w:type="continuationNotice" w:id="1">
    <w:p w:rsidR="00756934" w:rsidRDefault="00756934" w14:paraId="2CC4298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99E" w:rsidRDefault="0024099E" w14:paraId="3EA832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99E" w:rsidRDefault="0024099E" w14:paraId="1E14DE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226D8F" w:rsidR="00665F2D" w:rsidP="00832842" w:rsidRDefault="009E43A1" w14:paraId="294BAF7A" w14:textId="3CD828B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Pr="00226D8F" w:rsidR="00226D8F">
      <w:rPr>
        <w:rFonts w:ascii="Gill Sans MT" w:hAnsi="Gill Sans MT"/>
        <w:color w:val="AF2624"/>
        <w:sz w:val="40"/>
        <w:szCs w:val="40"/>
      </w:rPr>
      <w:t>PEOPLE, CULTURE &amp; PUBLIC SERVICE PATHWAY</w:t>
    </w:r>
  </w:p>
  <w:p w:rsidRPr="00A54187" w:rsidR="00DF2F19" w:rsidP="00A54187" w:rsidRDefault="00832842" w14:paraId="56A43A97" w14:textId="3021E764">
    <w:pPr>
      <w:spacing w:after="0" w:line="240" w:lineRule="auto"/>
      <w:rPr>
        <w:rFonts w:ascii="Gill Sans MT" w:hAnsi="Gill Sans MT" w:cs="Times New Roman"/>
        <w:caps w:val="1"/>
        <w:sz w:val="40"/>
        <w:szCs w:val="40"/>
      </w:rPr>
    </w:pPr>
    <w:r w:rsidRPr="76D2F11B" w:rsidR="76D2F11B">
      <w:rPr>
        <w:rFonts w:ascii="Gill Sans MT" w:hAnsi="Gill Sans MT" w:cs="Times New Roman"/>
        <w:b w:val="1"/>
        <w:bCs w:val="1"/>
        <w:caps w:val="1"/>
        <w:color w:val="AF2624"/>
        <w:sz w:val="40"/>
        <w:szCs w:val="40"/>
      </w:rPr>
      <w:t>Program</w:t>
    </w:r>
    <w:r w:rsidRPr="76D2F11B" w:rsidR="76D2F11B">
      <w:rPr>
        <w:rFonts w:ascii="Gill Sans MT" w:hAnsi="Gill Sans MT" w:cs="Times New Roman"/>
        <w:caps w:val="1"/>
        <w:sz w:val="40"/>
        <w:szCs w:val="40"/>
      </w:rPr>
      <w:t xml:space="preserve"> Map</w:t>
    </w:r>
    <w:r w:rsidRPr="76D2F11B" w:rsidR="76D2F11B">
      <w:rPr>
        <w:rFonts w:ascii="Gill Sans MT" w:hAnsi="Gill Sans MT" w:cs="Times New Roman"/>
        <w:caps w:val="1"/>
        <w:sz w:val="40"/>
        <w:szCs w:val="40"/>
      </w:rPr>
      <w:t xml:space="preserve">: Catalog year: </w:t>
    </w:r>
    <w:r w:rsidRPr="76D2F11B" w:rsidR="76D2F11B">
      <w:rPr>
        <w:rFonts w:ascii="Gill Sans MT" w:hAnsi="Gill Sans MT" w:cs="Times New Roman"/>
        <w:caps w:val="1"/>
        <w:sz w:val="40"/>
        <w:szCs w:val="4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D74E2" w:rsidP="00832842" w:rsidRDefault="00CD74E2" w14:paraId="250C0184"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CD74E2" w:rsidP="00A54187" w:rsidRDefault="00CD74E2" w14:paraId="58A2EE9B"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FE5239" w:rsidP="00832842" w:rsidRDefault="00FE5239" w14:paraId="13F5D810"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FE5239" w:rsidP="00A54187" w:rsidRDefault="00FE5239" w14:paraId="596EA4FE"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30505322">
    <w:abstractNumId w:val="1"/>
  </w:num>
  <w:num w:numId="2" w16cid:durableId="1664619703">
    <w:abstractNumId w:val="2"/>
  </w:num>
  <w:num w:numId="3" w16cid:durableId="1882552062">
    <w:abstractNumId w:val="3"/>
  </w:num>
  <w:num w:numId="4" w16cid:durableId="5972987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sFAMffa2ctAAAA"/>
  </w:docVars>
  <w:rsids>
    <w:rsidRoot w:val="00DF2F19"/>
    <w:rsid w:val="0002348B"/>
    <w:rsid w:val="0002506D"/>
    <w:rsid w:val="000355BD"/>
    <w:rsid w:val="000746BB"/>
    <w:rsid w:val="00082C72"/>
    <w:rsid w:val="000830AD"/>
    <w:rsid w:val="000848E5"/>
    <w:rsid w:val="00094AF2"/>
    <w:rsid w:val="000A3349"/>
    <w:rsid w:val="000A52EB"/>
    <w:rsid w:val="000B2E8E"/>
    <w:rsid w:val="000C61A9"/>
    <w:rsid w:val="001212D3"/>
    <w:rsid w:val="00144B9F"/>
    <w:rsid w:val="00157999"/>
    <w:rsid w:val="0017252B"/>
    <w:rsid w:val="00184AD7"/>
    <w:rsid w:val="0019475E"/>
    <w:rsid w:val="00197394"/>
    <w:rsid w:val="001B29AE"/>
    <w:rsid w:val="002064A9"/>
    <w:rsid w:val="00222820"/>
    <w:rsid w:val="00222F6A"/>
    <w:rsid w:val="00226D8F"/>
    <w:rsid w:val="0023172A"/>
    <w:rsid w:val="00231B7E"/>
    <w:rsid w:val="002323FC"/>
    <w:rsid w:val="0024099E"/>
    <w:rsid w:val="00247605"/>
    <w:rsid w:val="00275B1E"/>
    <w:rsid w:val="00281303"/>
    <w:rsid w:val="00281869"/>
    <w:rsid w:val="00290E06"/>
    <w:rsid w:val="002972B2"/>
    <w:rsid w:val="002D63B6"/>
    <w:rsid w:val="002D7B78"/>
    <w:rsid w:val="002E71E3"/>
    <w:rsid w:val="00307264"/>
    <w:rsid w:val="0031534F"/>
    <w:rsid w:val="00323BAA"/>
    <w:rsid w:val="003276D3"/>
    <w:rsid w:val="00330A18"/>
    <w:rsid w:val="0034427C"/>
    <w:rsid w:val="0035440E"/>
    <w:rsid w:val="00362086"/>
    <w:rsid w:val="00376791"/>
    <w:rsid w:val="00376E98"/>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55D6D"/>
    <w:rsid w:val="00463DFA"/>
    <w:rsid w:val="00465C68"/>
    <w:rsid w:val="00466BD3"/>
    <w:rsid w:val="00473F81"/>
    <w:rsid w:val="0047668B"/>
    <w:rsid w:val="00486099"/>
    <w:rsid w:val="004943DF"/>
    <w:rsid w:val="004C0B32"/>
    <w:rsid w:val="004D1BEE"/>
    <w:rsid w:val="00502E20"/>
    <w:rsid w:val="005153D2"/>
    <w:rsid w:val="00521B03"/>
    <w:rsid w:val="00522317"/>
    <w:rsid w:val="005731D7"/>
    <w:rsid w:val="0058105A"/>
    <w:rsid w:val="00594CEF"/>
    <w:rsid w:val="00596B4B"/>
    <w:rsid w:val="005A2743"/>
    <w:rsid w:val="005A29C0"/>
    <w:rsid w:val="005B393B"/>
    <w:rsid w:val="005B4EA9"/>
    <w:rsid w:val="005C0E4C"/>
    <w:rsid w:val="00601233"/>
    <w:rsid w:val="00603592"/>
    <w:rsid w:val="00605018"/>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94C47"/>
    <w:rsid w:val="006A660D"/>
    <w:rsid w:val="006A7C1A"/>
    <w:rsid w:val="006B5D6B"/>
    <w:rsid w:val="006D1581"/>
    <w:rsid w:val="006E5F37"/>
    <w:rsid w:val="006F4815"/>
    <w:rsid w:val="007050D6"/>
    <w:rsid w:val="007125B4"/>
    <w:rsid w:val="0072641A"/>
    <w:rsid w:val="0073353B"/>
    <w:rsid w:val="007370F9"/>
    <w:rsid w:val="00756934"/>
    <w:rsid w:val="00756FE3"/>
    <w:rsid w:val="007644FF"/>
    <w:rsid w:val="0079066E"/>
    <w:rsid w:val="00793168"/>
    <w:rsid w:val="007931EA"/>
    <w:rsid w:val="00796896"/>
    <w:rsid w:val="00797A06"/>
    <w:rsid w:val="007B6AAC"/>
    <w:rsid w:val="007B70DE"/>
    <w:rsid w:val="007C2C78"/>
    <w:rsid w:val="007D3593"/>
    <w:rsid w:val="007E2BD7"/>
    <w:rsid w:val="007E71AF"/>
    <w:rsid w:val="007F49E8"/>
    <w:rsid w:val="00801E0D"/>
    <w:rsid w:val="008074AB"/>
    <w:rsid w:val="00807A5C"/>
    <w:rsid w:val="00821025"/>
    <w:rsid w:val="00832313"/>
    <w:rsid w:val="00832842"/>
    <w:rsid w:val="0084524B"/>
    <w:rsid w:val="008536C4"/>
    <w:rsid w:val="00853C93"/>
    <w:rsid w:val="00855429"/>
    <w:rsid w:val="00861E8D"/>
    <w:rsid w:val="008677EB"/>
    <w:rsid w:val="00880616"/>
    <w:rsid w:val="008874CC"/>
    <w:rsid w:val="008A4D7A"/>
    <w:rsid w:val="008B020F"/>
    <w:rsid w:val="008B0FC7"/>
    <w:rsid w:val="008B54BF"/>
    <w:rsid w:val="008C2ECA"/>
    <w:rsid w:val="008C62B6"/>
    <w:rsid w:val="008E1CE1"/>
    <w:rsid w:val="008E3660"/>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E61CA"/>
    <w:rsid w:val="00AF5BE0"/>
    <w:rsid w:val="00B21CE2"/>
    <w:rsid w:val="00B27B28"/>
    <w:rsid w:val="00B31614"/>
    <w:rsid w:val="00B45836"/>
    <w:rsid w:val="00B662E6"/>
    <w:rsid w:val="00B95EE3"/>
    <w:rsid w:val="00BA22A6"/>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D74E2"/>
    <w:rsid w:val="00CE262D"/>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22FA5"/>
    <w:rsid w:val="00E238B2"/>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 w:val="03654039"/>
    <w:rsid w:val="0E2DE53A"/>
    <w:rsid w:val="16A8AEA1"/>
    <w:rsid w:val="322CE3BB"/>
    <w:rsid w:val="3880CCF7"/>
    <w:rsid w:val="4A645AF4"/>
    <w:rsid w:val="51CC5091"/>
    <w:rsid w:val="5ED75081"/>
    <w:rsid w:val="613A66ED"/>
    <w:rsid w:val="6213EB1C"/>
    <w:rsid w:val="6DFFC198"/>
    <w:rsid w:val="72DAB546"/>
    <w:rsid w:val="76D2F11B"/>
    <w:rsid w:val="7A9B3BA0"/>
    <w:rsid w:val="7B25A431"/>
    <w:rsid w:val="7DBD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89ED"/>
  <w15:chartTrackingRefBased/>
  <w15:docId w15:val="{2A9C6BB0-8FD0-4DD6-A012-FC450BBEF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hAnsi="Calibri" w:eastAsiaTheme="majorEastAsia"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DFMap" w:customStyle="1">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color="000000" w:sz="6" w:space="0"/>
          <w:tl2br w:val="none" w:color="auto" w:sz="0" w:space="0"/>
          <w:tr2bl w:val="none" w:color="auto" w:sz="0" w:space="0"/>
        </w:tcBorders>
        <w:shd w:val="clear" w:color="auto" w:fill="C00000"/>
      </w:tcPr>
    </w:tblStylePr>
    <w:tblStylePr w:type="lastRow">
      <w:tblPr/>
      <w:tcPr>
        <w:tcBorders>
          <w:top w:val="single" w:color="000000" w:sz="6" w:space="0"/>
          <w:tl2br w:val="none" w:color="auto" w:sz="0" w:space="0"/>
          <w:tr2bl w:val="none" w:color="auto" w:sz="0" w:space="0"/>
        </w:tcBorders>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tcBorders>
          <w:tl2br w:val="none" w:color="auto" w:sz="0" w:space="0"/>
          <w:tr2bl w:val="none" w:color="auto" w:sz="0" w:space="0"/>
        </w:tcBorders>
        <w:shd w:val="clear" w:color="auto" w:fill="D9D9D9" w:themeFill="background1" w:themeFillShade="D9"/>
      </w:tcPr>
    </w:tblStylePr>
    <w:tblStylePr w:type="swCell">
      <w:rPr>
        <w:b/>
        <w:bCs/>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A96A5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DFMapREV" w:customStyle="1">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color="auto" w:sz="8" w:space="0"/>
        <w:left w:val="single" w:color="auto" w:sz="8" w:space="0"/>
        <w:bottom w:val="single" w:color="auto" w:sz="8" w:space="0"/>
        <w:right w:val="single" w:color="auto" w:sz="8" w:space="0"/>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color="auto" w:sz="0" w:space="0"/>
          <w:tr2bl w:val="none" w:color="auto" w:sz="0" w:space="0"/>
        </w:tcBorders>
      </w:tcPr>
    </w:tblStylePr>
  </w:style>
  <w:style w:type="paragraph" w:styleId="Heading10" w:customStyle="1">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styleId="Heading1Char0" w:customStyle="1">
    <w:name w:val="Heading1 Char"/>
    <w:basedOn w:val="Heading1Char"/>
    <w:link w:val="Heading10"/>
    <w:rsid w:val="00605018"/>
    <w:rPr>
      <w:rFonts w:ascii="Calibri" w:hAnsi="Calibri" w:eastAsiaTheme="majorEastAsia" w:cstheme="majorHAnsi"/>
      <w:b/>
      <w:i/>
      <w:color w:val="A52422"/>
      <w:sz w:val="24"/>
      <w:szCs w:val="18"/>
      <w:lang w:bidi="en-US"/>
    </w:rPr>
  </w:style>
  <w:style w:type="character" w:styleId="Heading1Char" w:customStyle="1">
    <w:name w:val="Heading 1 Char"/>
    <w:basedOn w:val="DefaultParagraphFont"/>
    <w:link w:val="Heading1"/>
    <w:uiPriority w:val="9"/>
    <w:rsid w:val="008B54BF"/>
    <w:rPr>
      <w:rFonts w:ascii="Calibri" w:hAnsi="Calibri" w:eastAsiaTheme="majorEastAsia"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pStyle1" w:customStyle="1">
    <w:name w:val="Map Style1"/>
    <w:basedOn w:val="Heading1"/>
    <w:next w:val="Heading1"/>
    <w:link w:val="MapStyle1Char"/>
    <w:qFormat/>
    <w:rsid w:val="00D83B2B"/>
    <w:pPr>
      <w:spacing w:line="240" w:lineRule="auto"/>
    </w:pPr>
    <w:rPr>
      <w:b w:val="0"/>
    </w:rPr>
  </w:style>
  <w:style w:type="paragraph" w:styleId="TableParagraph" w:customStyle="1">
    <w:name w:val="Table Paragraph"/>
    <w:basedOn w:val="Normal"/>
    <w:uiPriority w:val="1"/>
    <w:qFormat/>
    <w:rsid w:val="00247605"/>
    <w:pPr>
      <w:widowControl w:val="0"/>
      <w:autoSpaceDE w:val="0"/>
      <w:autoSpaceDN w:val="0"/>
      <w:spacing w:before="58" w:after="0" w:line="240" w:lineRule="auto"/>
    </w:pPr>
    <w:rPr>
      <w:rFonts w:ascii="Arial" w:hAnsi="Arial" w:eastAsia="Arial" w:cs="Arial"/>
      <w:lang w:bidi="en-US"/>
    </w:rPr>
  </w:style>
  <w:style w:type="character" w:styleId="MapStyle1Char" w:customStyle="1">
    <w:name w:val="Map Style1 Char"/>
    <w:basedOn w:val="Heading1Char"/>
    <w:link w:val="MapStyle1"/>
    <w:rsid w:val="00D83B2B"/>
    <w:rPr>
      <w:rFonts w:ascii="Calibri" w:hAnsi="Calibri" w:eastAsiaTheme="majorEastAsia"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hAnsi="Arial" w:eastAsia="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styleId="Heading2Char" w:customStyle="1">
    <w:name w:val="Heading 2 Char"/>
    <w:basedOn w:val="DefaultParagraphFont"/>
    <w:link w:val="Heading2"/>
    <w:uiPriority w:val="9"/>
    <w:rsid w:val="00E50936"/>
    <w:rPr>
      <w:rFonts w:ascii="Calibri" w:hAnsi="Calibri" w:eastAsia="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sjc.edu/careereducation/cwee/index.html"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msjc.emsicc.com"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7" /><Relationship Type="http://schemas.openxmlformats.org/officeDocument/2006/relationships/hyperlink" Target="https://www.msjc.edu/hub/" TargetMode="External" Id="Reae7c0241e0d4e44" /><Relationship Type="http://schemas.openxmlformats.org/officeDocument/2006/relationships/hyperlink" Target="https://catalog.msjc.edu/instructional-programs/" TargetMode="External" Id="R68465fc966a84749" /></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3.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EC81C-1051-4F16-9D1C-2C152ED44A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SJS_AAT_CSU</dc:title>
  <dc:subject/>
  <dc:creator>Rhonda Nishimoto</dc:creator>
  <keywords/>
  <dc:description/>
  <lastModifiedBy>Meghan Basgall</lastModifiedBy>
  <revision>12</revision>
  <dcterms:created xsi:type="dcterms:W3CDTF">2021-02-24T23:25:00.0000000Z</dcterms:created>
  <dcterms:modified xsi:type="dcterms:W3CDTF">2023-05-15T17:30:57.5605110Z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